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2020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202020"/>
          <w:kern w:val="0"/>
          <w:sz w:val="36"/>
          <w:szCs w:val="36"/>
        </w:rPr>
        <w:t>关于开展队伍建设年活动，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2020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202020"/>
          <w:kern w:val="0"/>
          <w:sz w:val="36"/>
          <w:szCs w:val="36"/>
        </w:rPr>
        <w:t>努力打造温州水利铁军工作方案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为认真贯彻落实市委、市政府关于“激荡新时代温州人精神、当好‘重要窗口’建设者、维护者、展示者”决策部署，努力展现“温州水利、尽心尽力”的工作新风貌，全面推进水利工作高质量发展。经研究，决定在全局开展队伍建设年活动，努力打造温州水利铁军,现制定本工作方案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</w:rPr>
      </w:pPr>
      <w:bookmarkStart w:id="0" w:name="bookmark3"/>
      <w:r>
        <w:rPr>
          <w:rFonts w:hint="eastAsia" w:ascii="黑体" w:hAnsi="黑体" w:eastAsia="黑体"/>
        </w:rPr>
        <w:t>一、总体目标</w:t>
      </w:r>
      <w:bookmarkEnd w:id="0"/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以习近平新时代中国特色社会主义思想为指导，牢固树立以人民为中心的发展思想，紧扣市委“奋战1161、奋进2020”年度工作主题主线，认真落实全面从严治党工作要求，加强政治引领，强化履职尽责，改进工作作风，推动工作提标，显著提升干部队伍的综合素质和专业素质，努力打造政治忠诚、履职担当、创先争优、群众满意、富有活力、廉洁自律的温州水利铁军，为全市水利工作高质量发展作出新的贡献，力争在全市机关部门中走在前列、在全省地市水利部门中走在前列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</w:rPr>
      </w:pPr>
      <w:bookmarkStart w:id="1" w:name="bookmark4"/>
      <w:r>
        <w:rPr>
          <w:rFonts w:hint="eastAsia" w:ascii="黑体" w:hAnsi="黑体" w:eastAsia="黑体"/>
        </w:rPr>
        <w:t>二、主要任务</w:t>
      </w:r>
      <w:bookmarkEnd w:id="1"/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</w:rPr>
      </w:pPr>
      <w:r>
        <w:rPr>
          <w:rFonts w:hint="eastAsia" w:ascii="楷体_GB2312" w:hAnsi="楷体_GB2312" w:eastAsia="楷体_GB2312" w:cs="楷体_GB2312"/>
          <w:b/>
        </w:rPr>
        <w:t>（一）坚持党建引领，打造政治忠诚的水利铁军。</w:t>
      </w:r>
      <w:r>
        <w:rPr>
          <w:rFonts w:hint="eastAsia" w:ascii="仿宋_GB2312" w:hAnsi="仿宋_GB2312" w:cs="仿宋_GB2312"/>
        </w:rPr>
        <w:t>坚持党建引领、红色领航，全面提升党支部组织力，强化党支部政治功能，充分发挥党支部战斗堡垒党和党员先锋模范作用作用，为打造政治忠诚的水利铁军提供坚强基础。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b/>
        </w:rPr>
        <w:t>1、全面开展忠诚担当教育。</w:t>
      </w:r>
      <w:r>
        <w:rPr>
          <w:rFonts w:hint="eastAsia" w:ascii="仿宋_GB2312" w:hAnsi="仿宋_GB2312" w:cs="仿宋_GB2312"/>
        </w:rPr>
        <w:t>深入巩固“不忘初心、牢记使命”主题教育成果，推动主题教育常态化，增强“四个意识”</w:t>
      </w:r>
      <w:r>
        <w:rPr>
          <w:rFonts w:hint="eastAsia" w:ascii="仿宋_GB2312" w:hAnsi="仿宋_GB2312" w:cs="仿宋_GB2312"/>
          <w:lang w:eastAsia="zh-CN"/>
        </w:rPr>
        <w:t>、</w:t>
      </w:r>
      <w:r>
        <w:rPr>
          <w:rFonts w:hint="eastAsia" w:ascii="仿宋_GB2312" w:hAnsi="仿宋_GB2312" w:cs="仿宋_GB2312"/>
        </w:rPr>
        <w:t>坚定“四个自信”</w:t>
      </w:r>
      <w:r>
        <w:rPr>
          <w:rFonts w:hint="eastAsia" w:ascii="仿宋_GB2312" w:hAnsi="仿宋_GB2312" w:cs="仿宋_GB2312"/>
          <w:lang w:eastAsia="zh-CN"/>
        </w:rPr>
        <w:t>、</w:t>
      </w:r>
      <w:r>
        <w:rPr>
          <w:rFonts w:hint="eastAsia" w:ascii="仿宋_GB2312" w:hAnsi="仿宋_GB2312" w:cs="仿宋_GB2312"/>
        </w:rPr>
        <w:t>做到“两个维护”，以习近平新时代中国特色社会主义思想武装头脑、指导实践、推动工作。积极开展“红色溯源”活动，以党支部为单位组织党员干部参观红色教育基地，追寻红色记忆，传承红色基因，增强全体党员的党性意识、组织意识、忠诚意识。认真组织开展“新时代温州人精神”大讨论大实践活动，对标“追求卓越、守正出新、富于创造、大气包容、美美与共、奋斗奋进”温州人精神的时代内涵，以大讨论促内涵深化具体化，以大实践促发展提速提效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b/>
        </w:rPr>
        <w:t>2、全面加强思想政治建设。</w:t>
      </w:r>
      <w:r>
        <w:rPr>
          <w:rFonts w:hint="eastAsia" w:ascii="仿宋_GB2312" w:hAnsi="仿宋_GB2312" w:cs="仿宋_GB2312"/>
          <w:kern w:val="0"/>
        </w:rPr>
        <w:t>发挥局党组理论</w:t>
      </w:r>
      <w:r>
        <w:rPr>
          <w:rFonts w:hint="eastAsia" w:ascii="仿宋_GB2312" w:hAnsi="仿宋_GB2312" w:cs="仿宋_GB2312"/>
          <w:kern w:val="0"/>
          <w:lang w:val="en-US" w:eastAsia="zh-CN"/>
        </w:rPr>
        <w:t>学习</w:t>
      </w:r>
      <w:bookmarkStart w:id="2" w:name="_GoBack"/>
      <w:bookmarkEnd w:id="2"/>
      <w:r>
        <w:rPr>
          <w:rFonts w:hint="eastAsia" w:ascii="仿宋_GB2312" w:hAnsi="仿宋_GB2312" w:cs="仿宋_GB2312"/>
          <w:kern w:val="0"/>
        </w:rPr>
        <w:t>中心组示范带动作用，</w:t>
      </w:r>
      <w:r>
        <w:rPr>
          <w:rFonts w:hint="eastAsia" w:ascii="仿宋_GB2312" w:hAnsi="仿宋_GB2312" w:cs="仿宋_GB2312"/>
          <w:color w:val="000000"/>
          <w:kern w:val="0"/>
        </w:rPr>
        <w:t>每季度举办一次学习研讨会，通过主题交流发言</w:t>
      </w:r>
      <w:r>
        <w:rPr>
          <w:rFonts w:hint="eastAsia" w:ascii="仿宋_GB2312" w:hAnsi="仿宋_GB2312" w:cs="仿宋_GB2312"/>
          <w:kern w:val="0"/>
        </w:rPr>
        <w:t>，进一步提升领导干部理论运用、科学决策的能力。持续开展“学习进行时”活动，借助每周工作例会、党组会、局长办公会等，及时跟进学习中央、省、市重要会议及重要决策部署精神。</w:t>
      </w:r>
      <w:r>
        <w:rPr>
          <w:rFonts w:hint="eastAsia" w:ascii="仿宋_GB2312" w:hAnsi="仿宋_GB2312" w:cs="仿宋_GB2312"/>
        </w:rPr>
        <w:t>坚持开展“周一夜学”，以党支部为单位，与主题党日、“三会一课”结合，每月至少安排1次集中学习活动，扎实推进理论学习常态化、全覆盖。同时，进一步加强意识形态工作，严格落实意识形态工作责任制，</w:t>
      </w:r>
      <w:r>
        <w:rPr>
          <w:rFonts w:hint="eastAsia" w:ascii="仿宋_GB2312" w:hAnsi="仿宋_GB2312" w:cs="仿宋_GB2312"/>
          <w:color w:val="000000"/>
        </w:rPr>
        <w:t>强化网络舆情应急处理，</w:t>
      </w:r>
      <w:r>
        <w:rPr>
          <w:rFonts w:hint="eastAsia" w:ascii="仿宋_GB2312" w:hAnsi="仿宋_GB2312" w:cs="仿宋_GB2312"/>
        </w:rPr>
        <w:t>确保意识形态工作不出乱子、不出问题、不出负面影响。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b/>
        </w:rPr>
        <w:t>3、全面开展“双强”争创活动。</w:t>
      </w:r>
      <w:r>
        <w:rPr>
          <w:rFonts w:hint="eastAsia" w:ascii="仿宋_GB2312" w:hAnsi="仿宋_GB2312" w:cs="仿宋_GB2312"/>
        </w:rPr>
        <w:t>进一步贯彻落实《中国共产党支部工作条例（试行）》和红色领航“机关示范”行动要求，开展以争创最强支部和最佳业绩为主要内容的 “红色领航 双强争创”行动，以规范党支部主题党日活动、“三会一课”为抓手，进一步加强党支部基础工作和基本能力建设。巩固深化“四化”党支部建设成果，推进新设立的6个党支部“四化”达标创建工作，实现“四化”党支部创建全覆盖，力争今年创成1-2个市级“四化”示范或“双强”党支部。举办党支部书记专题培训班，建立党支部书记述职制度，</w:t>
      </w:r>
      <w:r>
        <w:rPr>
          <w:rFonts w:ascii="仿宋_GB2312" w:hAnsi="仿宋_GB2312" w:cs="仿宋_GB2312"/>
        </w:rPr>
        <w:t>提高</w:t>
      </w:r>
      <w:r>
        <w:rPr>
          <w:rFonts w:hint="eastAsia" w:ascii="仿宋_GB2312" w:hAnsi="仿宋_GB2312" w:cs="仿宋_GB2312"/>
        </w:rPr>
        <w:t>党支部书记</w:t>
      </w:r>
      <w:r>
        <w:rPr>
          <w:rFonts w:ascii="仿宋_GB2312" w:hAnsi="仿宋_GB2312" w:cs="仿宋_GB2312"/>
        </w:rPr>
        <w:t>抓党建工作的能力和本领，强化党支部书记履行党建工作第一责任人</w:t>
      </w:r>
      <w:r>
        <w:rPr>
          <w:rFonts w:hint="eastAsia" w:ascii="仿宋_GB2312" w:hAnsi="仿宋_GB2312" w:cs="仿宋_GB2312"/>
        </w:rPr>
        <w:t>意识</w:t>
      </w:r>
      <w:r>
        <w:rPr>
          <w:rFonts w:ascii="仿宋_GB2312" w:hAnsi="仿宋_GB2312" w:cs="仿宋_GB2312"/>
        </w:rPr>
        <w:t>，推动党的建设各项工作任务落</w:t>
      </w:r>
      <w:r>
        <w:rPr>
          <w:rFonts w:hint="eastAsia" w:ascii="仿宋_GB2312" w:hAnsi="仿宋_GB2312" w:cs="仿宋_GB2312"/>
        </w:rPr>
        <w:t>到实处。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  <w:b/>
        </w:rPr>
      </w:pPr>
      <w:r>
        <w:rPr>
          <w:rFonts w:hint="eastAsia" w:ascii="仿宋_GB2312" w:hAnsi="仿宋_GB2312" w:cs="仿宋_GB2312"/>
          <w:b/>
        </w:rPr>
        <w:t>(牵头领导：狄鸿鹄、汪得月，牵头处室：机关党委，责任处室：各党支部）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</w:rPr>
      </w:pPr>
      <w:r>
        <w:rPr>
          <w:rFonts w:hint="eastAsia" w:ascii="楷体_GB2312" w:hAnsi="楷体_GB2312" w:eastAsia="楷体_GB2312" w:cs="楷体_GB2312"/>
          <w:b/>
        </w:rPr>
        <w:t>（二）坚持亮晒比拼，打造履职担当的水利铁军。</w:t>
      </w:r>
      <w:r>
        <w:rPr>
          <w:rFonts w:hint="eastAsia" w:ascii="仿宋_GB2312" w:hAnsi="仿宋_GB2312" w:cs="仿宋_GB2312"/>
        </w:rPr>
        <w:t>以“主动担当，争创佳绩”为导向，按照“温州擂台·六比竞赛”要求，定期亮晒工作实绩，定向破解工作难题，奋斗奋进，善作善成，推动温州水利工作高质量发展。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b/>
        </w:rPr>
        <w:t>1、开展“擂台大比拼”活动。</w:t>
      </w:r>
      <w:r>
        <w:rPr>
          <w:rFonts w:hint="eastAsia" w:ascii="仿宋_GB2312" w:hAnsi="仿宋_GB2312" w:cs="仿宋_GB2312"/>
        </w:rPr>
        <w:t>围绕省、市“六重清单”、民生实事项目任务，建立处室（单位）重点工作任务清单，每季度开展一次“擂台大比拼”活动。根据各处室（单位）的工作进展、具体成效等内容进行民主测评打分，测评结果纳入处室（单位）年度考绩，推动年度各项工作目标任务顺利完成。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  <w:b/>
        </w:rPr>
      </w:pPr>
      <w:r>
        <w:rPr>
          <w:rFonts w:hint="eastAsia" w:ascii="仿宋_GB2312" w:hAnsi="仿宋_GB2312" w:cs="仿宋_GB2312"/>
          <w:b/>
        </w:rPr>
        <w:t>(牵头领导：汪得月，牵头处室：人事处，责任处室：机关各处室、直属各单位）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b/>
        </w:rPr>
        <w:t>2、开展重点任务攻坚行动。</w:t>
      </w:r>
      <w:r>
        <w:rPr>
          <w:rFonts w:hint="eastAsia" w:ascii="仿宋_GB2312" w:hAnsi="仿宋_GB2312" w:cs="仿宋_GB2312"/>
        </w:rPr>
        <w:t>围绕市委市政府、省水利厅分解下达的各类考核目标任务，特别是民生实事、防汛防台能力提升、重点水利工程推进、改革创新等重点工作任务，开展阶段性攻坚行动，强化难题破解措施，加强项目督查督办，全力攻坚困难问题，确保各项水利工作高质量完成。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  <w:b/>
        </w:rPr>
      </w:pPr>
      <w:r>
        <w:rPr>
          <w:rFonts w:hint="eastAsia" w:ascii="仿宋_GB2312" w:hAnsi="仿宋_GB2312" w:cs="仿宋_GB2312"/>
          <w:b/>
        </w:rPr>
        <w:t>(牵头领导：李红健，牵头处室：办公室，责任处室：机关各处室、直属各单位）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b/>
        </w:rPr>
        <w:t>3、开展全员绩效考核工作。</w:t>
      </w:r>
      <w:r>
        <w:rPr>
          <w:rFonts w:hint="eastAsia" w:ascii="仿宋_GB2312" w:hAnsi="仿宋_GB2312" w:cs="仿宋_GB2312"/>
        </w:rPr>
        <w:t>健全完善考绩办法，充分发挥考绩的激励、监督和导向作用，围绕水利中心工作，以队伍建设、重点任务、创新亮点、信息报送等为重点考核内容，科学评价处室（单位）年度工作实绩。同时进一步完善中层干部和已聘高工评比办法和全员绩效考核办法，评出年度十佳中层干部（已聘高工）和年度考核优秀等次人选，建立“千斤重担人人挑、人人肩上有指标”的责任传导机制，以结果论英雄，以实绩论奖惩。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  <w:b/>
        </w:rPr>
      </w:pPr>
      <w:r>
        <w:rPr>
          <w:rFonts w:hint="eastAsia" w:ascii="仿宋_GB2312" w:hAnsi="仿宋_GB2312" w:cs="仿宋_GB2312"/>
          <w:b/>
        </w:rPr>
        <w:t>(牵头领导：汪得月，牵头处室：人事处，责任处室：机关各处室、直属各单位）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</w:rPr>
      </w:pPr>
      <w:r>
        <w:rPr>
          <w:rFonts w:hint="eastAsia" w:ascii="楷体_GB2312" w:hAnsi="楷体_GB2312" w:eastAsia="楷体_GB2312" w:cs="楷体_GB2312"/>
          <w:b/>
        </w:rPr>
        <w:t>（三）坚持创新示范，打造创先争优的水利铁军。</w:t>
      </w:r>
      <w:r>
        <w:rPr>
          <w:rFonts w:hint="eastAsia" w:ascii="仿宋_GB2312" w:hAnsi="仿宋_GB2312" w:cs="仿宋_GB2312"/>
        </w:rPr>
        <w:t>树立精品意识，紧盯改革创新、进等升位、争创一流的工作要求，把创先争优的意识贯穿每一项工作，带动干部职工能力大提升，推动水利工作大发展。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b/>
        </w:rPr>
        <w:t>1、实行创新项目评估排名。</w:t>
      </w:r>
      <w:r>
        <w:rPr>
          <w:rFonts w:hint="eastAsia" w:ascii="仿宋_GB2312" w:hAnsi="仿宋_GB2312" w:cs="仿宋_GB2312"/>
        </w:rPr>
        <w:t>根据各处室（单位）职能特点，查找工作短板和突破口，梳理创新工作任务清单，通过动态跟踪、定期研判、统筹推广等措施，形成一批在全市乃至全省领先，可推广、可复制的经验做法。各处室（单位）要明确1项以上创新创优项目，定期排名晾晒，年终进行评估测评，结果纳入处室（单位）年度考绩得分。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b/>
        </w:rPr>
        <w:t>2、建立进等升位奖励机制。</w:t>
      </w:r>
      <w:r>
        <w:rPr>
          <w:rFonts w:hint="eastAsia" w:ascii="仿宋_GB2312" w:hAnsi="仿宋_GB2312" w:cs="仿宋_GB2312"/>
        </w:rPr>
        <w:t>认真研究省、市实绩评价考核各项工作指标，结合当前温州高质量发展的实际情况，在水利各条线开展“进等升位”活动。努力在全省同行中比位次、在全市机关中比先进，把“进等升位”和争取上级资金、项目、审批等支持作为重要指标。对业绩突出、进等升位明显等处室（单位），在考核中予以加分，并颁发荣誉奖励。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b/>
        </w:rPr>
        <w:t>3、开展争创示范活动。</w:t>
      </w:r>
      <w:r>
        <w:rPr>
          <w:rFonts w:hint="eastAsia" w:ascii="仿宋_GB2312" w:hAnsi="仿宋_GB2312" w:cs="仿宋_GB2312"/>
        </w:rPr>
        <w:t>各处室（单位）要以“争创一流”为目标，积极谋划、认真对接，做到三个全力争取：全力争取谋划省级以上工作现场会来温召开；全力争取在省级现场会或推进会上作典型经验介绍；全力争取在省、市党政刊物和水利刊物上刊登水利经验做法，讲好温州水利好故事，发出温州水利好声音。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  <w:b/>
          <w:color w:val="000000"/>
        </w:rPr>
      </w:pPr>
      <w:r>
        <w:rPr>
          <w:rFonts w:hint="eastAsia" w:ascii="仿宋_GB2312" w:hAnsi="仿宋_GB2312" w:cs="仿宋_GB2312"/>
          <w:b/>
          <w:color w:val="000000"/>
        </w:rPr>
        <w:t>（牵头领导：狄鸿鹄、陈木永、周宏德，牵头处室：办公室、规划处，责任处室：机关各处室、直属各单位）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</w:rPr>
      </w:pPr>
      <w:r>
        <w:rPr>
          <w:rFonts w:hint="eastAsia" w:ascii="楷体_GB2312" w:hAnsi="楷体_GB2312" w:eastAsia="楷体_GB2312" w:cs="楷体_GB2312"/>
          <w:b/>
        </w:rPr>
        <w:t>（</w:t>
      </w:r>
      <w:r>
        <w:rPr>
          <w:rFonts w:hint="eastAsia" w:ascii="楷体_GB2312" w:hAnsi="楷体_GB2312" w:eastAsia="楷体_GB2312" w:cs="楷体_GB2312"/>
          <w:b/>
          <w:color w:val="000000"/>
        </w:rPr>
        <w:t>四</w:t>
      </w:r>
      <w:r>
        <w:rPr>
          <w:rFonts w:hint="eastAsia" w:ascii="楷体_GB2312" w:hAnsi="楷体_GB2312" w:eastAsia="楷体_GB2312" w:cs="楷体_GB2312"/>
          <w:b/>
        </w:rPr>
        <w:t>）坚持服务基层，打造群众满意的水利铁军。</w:t>
      </w:r>
      <w:r>
        <w:rPr>
          <w:rFonts w:hint="eastAsia" w:ascii="仿宋_GB2312" w:hAnsi="仿宋_GB2312" w:cs="仿宋_GB2312"/>
        </w:rPr>
        <w:t>大力改进工作作风，深化“三服务”和“三强两促”活动，全面落实挂钩联系指导服务制度，帮基层解忧、让群众满意。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b/>
        </w:rPr>
        <w:t>1、常态化开展“三服务”活动。</w:t>
      </w:r>
      <w:r>
        <w:rPr>
          <w:rFonts w:hint="eastAsia" w:ascii="仿宋_GB2312" w:hAnsi="仿宋_GB2312" w:cs="仿宋_GB2312"/>
        </w:rPr>
        <w:t>建立健全“三服务”制度，</w:t>
      </w:r>
      <w:r>
        <w:rPr>
          <w:rFonts w:hint="eastAsia" w:ascii="仿宋_GB2312" w:hAnsi="仿宋_GB2312" w:cs="仿宋_GB2312"/>
          <w:color w:val="000000"/>
          <w:kern w:val="0"/>
          <w:lang w:bidi="ar"/>
        </w:rPr>
        <w:t>围绕重点水利工程、重大民生项目、重要涉水用水企业、重点防洪保安全领域，确保完成“三百一争”和“三强两促”目标，</w:t>
      </w:r>
      <w:r>
        <w:rPr>
          <w:rFonts w:hint="eastAsia" w:ascii="仿宋_GB2312" w:hAnsi="仿宋_GB2312" w:cs="仿宋_GB2312"/>
        </w:rPr>
        <w:t>常态化深入到企业、群众、基层开展联系服务，着力在一线发现问题、研究问题、解决问题，确保取得实实在在的成效</w:t>
      </w:r>
      <w:r>
        <w:rPr>
          <w:rFonts w:hint="eastAsia" w:ascii="仿宋_GB2312" w:hAnsi="仿宋_GB2312" w:cs="仿宋_GB2312"/>
          <w:color w:val="000000"/>
          <w:kern w:val="0"/>
          <w:lang w:bidi="ar"/>
        </w:rPr>
        <w:t>。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  <w:b/>
          <w:color w:val="000000"/>
        </w:rPr>
      </w:pPr>
      <w:r>
        <w:rPr>
          <w:rFonts w:hint="eastAsia" w:ascii="仿宋_GB2312" w:hAnsi="仿宋_GB2312" w:cs="仿宋_GB2312"/>
          <w:b/>
          <w:color w:val="000000"/>
        </w:rPr>
        <w:t>（牵头领导：陈木永，牵头处室：规划中心，责任处室：机关各处室、直属各单位）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b/>
        </w:rPr>
        <w:t>2、深化挂钩联系指导服务制度。</w:t>
      </w:r>
      <w:r>
        <w:rPr>
          <w:rFonts w:hint="eastAsia" w:ascii="仿宋_GB2312" w:hAnsi="仿宋_GB2312" w:cs="仿宋_GB2312"/>
          <w:color w:val="000000"/>
          <w:kern w:val="0"/>
          <w:lang w:bidi="ar"/>
        </w:rPr>
        <w:t>发挥领导干部“头雁效应”，借助局领导挂钩联系指导服务制度，以“局领导+处室”与“县级水利部门”挂钩联系指导服务的组织形式，</w:t>
      </w:r>
      <w:r>
        <w:rPr>
          <w:rFonts w:hint="eastAsia" w:ascii="仿宋_GB2312" w:hAnsi="仿宋_GB2312" w:cs="仿宋_GB2312"/>
        </w:rPr>
        <w:t>成立8个挂钩联系指导服务组，开展</w:t>
      </w:r>
      <w:r>
        <w:rPr>
          <w:rFonts w:hint="eastAsia" w:ascii="仿宋_GB2312" w:hAnsi="仿宋_GB2312" w:cs="仿宋_GB2312"/>
          <w:color w:val="000000"/>
          <w:kern w:val="0"/>
          <w:lang w:bidi="ar"/>
        </w:rPr>
        <w:t>蹲点服务，指导帮助一批“六重清单</w:t>
      </w:r>
      <w:r>
        <w:rPr>
          <w:rFonts w:ascii="仿宋_GB2312" w:hAnsi="仿宋_GB2312" w:cs="仿宋_GB2312"/>
          <w:color w:val="000000"/>
          <w:kern w:val="0"/>
          <w:lang w:bidi="ar"/>
        </w:rPr>
        <w:t>”</w:t>
      </w:r>
      <w:r>
        <w:rPr>
          <w:rFonts w:hint="eastAsia" w:ascii="仿宋_GB2312" w:hAnsi="仿宋_GB2312" w:cs="仿宋_GB2312"/>
          <w:color w:val="000000"/>
          <w:kern w:val="0"/>
          <w:lang w:bidi="ar"/>
        </w:rPr>
        <w:t>项目，形成局班子领导挂钩联系、处室（单位）服务代办、业务骨干解决落实的服务体系，以务实高效的作风，抓好各项决策部署落实见效。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  <w:b/>
          <w:color w:val="000000"/>
        </w:rPr>
      </w:pPr>
      <w:r>
        <w:rPr>
          <w:rFonts w:hint="eastAsia" w:ascii="仿宋_GB2312" w:hAnsi="仿宋_GB2312" w:cs="仿宋_GB2312"/>
          <w:b/>
          <w:color w:val="000000"/>
        </w:rPr>
        <w:t>（牵头领导：李红健，牵头处室：办公室，责任处室：机关各处室、直属各单位）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b/>
        </w:rPr>
        <w:t>3、深入开展“万人双评议”活动。</w:t>
      </w:r>
      <w:r>
        <w:rPr>
          <w:rFonts w:hint="eastAsia" w:ascii="仿宋_GB2312" w:hAnsi="仿宋_GB2312" w:cs="仿宋_GB2312"/>
        </w:rPr>
        <w:t>严格按照市评议办统一部署，深入开展局系统“万人双评议”活动，加强日常监督指导和年终集中评议，实行处室（单位）“万人双评议”强制排名，纳入处室（单位）年度考核得分。同时，争取在今年市级的“万人双评议”中有处室（单位）进入前十名，确保不出现进入后十名。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  <w:b/>
          <w:color w:val="000000"/>
        </w:rPr>
      </w:pPr>
      <w:r>
        <w:rPr>
          <w:rFonts w:hint="eastAsia" w:ascii="仿宋_GB2312" w:hAnsi="仿宋_GB2312" w:cs="仿宋_GB2312"/>
          <w:b/>
          <w:color w:val="000000"/>
        </w:rPr>
        <w:t>（牵头领导：汪得月，牵头处室：机关党委，责任处室：机关各处室、直属各单位）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  <w:color w:val="000000"/>
        </w:rPr>
      </w:pPr>
      <w:r>
        <w:rPr>
          <w:rFonts w:hint="eastAsia" w:ascii="楷体_GB2312" w:hAnsi="楷体_GB2312" w:eastAsia="楷体_GB2312" w:cs="楷体_GB2312"/>
          <w:b/>
          <w:color w:val="000000"/>
        </w:rPr>
        <w:t>（五）坚持择优激励，打造富有活力的水利铁军</w:t>
      </w:r>
      <w:r>
        <w:rPr>
          <w:rFonts w:hint="eastAsia" w:ascii="楷体_GB2312" w:hAnsi="楷体_GB2312" w:eastAsia="楷体_GB2312" w:cs="楷体_GB2312"/>
          <w:color w:val="000000"/>
        </w:rPr>
        <w:t>。</w:t>
      </w:r>
      <w:r>
        <w:rPr>
          <w:rFonts w:hint="eastAsia" w:ascii="仿宋_GB2312" w:hAnsi="仿宋_GB2312" w:cs="仿宋_GB2312"/>
          <w:color w:val="000000"/>
        </w:rPr>
        <w:t>按照建设“一专多能”高素质水利铁军的要求，做到以事择人、依岗选人，突出战斗力标准，大力选拔讲政治、懂专业、能力强、敢担当的好干部，增强水利干部队伍凝聚力战斗力。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  <w:color w:val="000000"/>
        </w:rPr>
      </w:pPr>
      <w:r>
        <w:rPr>
          <w:rFonts w:hint="eastAsia" w:ascii="仿宋_GB2312" w:hAnsi="仿宋_GB2312" w:cs="仿宋_GB2312"/>
          <w:b/>
          <w:color w:val="000000"/>
        </w:rPr>
        <w:t>1、注重培养年轻干部。</w:t>
      </w:r>
      <w:r>
        <w:rPr>
          <w:rFonts w:hint="eastAsia" w:ascii="仿宋_GB2312" w:hAnsi="仿宋_GB2312" w:cs="仿宋_GB2312"/>
          <w:color w:val="000000"/>
        </w:rPr>
        <w:t>按照“一专多能”的标准选才引才，加大各类人才选拔力度，全年计划引进“双一流”硕士研究生5名以上，不断优化水利干部队伍结构，保障水利事业发展活力。选派年轻干部到重大工程、重点工作、重要处室和服务窗口进行实践锻炼，在实战历练中提高工作综合能力。推行“1对1”师徒结对帮扶制度，每名新入职水利干部，安排1名思想好、作风正、经验丰富的科级中层干部，作为“传帮带”导师，拉上一把，助力成长。探索举办年轻干部“比拼大擂台”，通过勤奋指数、创新指数、执行力指数等量化指标，综合比选一批优秀后备年轻干部。每一位年轻干部都要把“一专多能”作为自己努力的方向，在实践中锻炼自己、在比拼中提升自己。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  <w:color w:val="000000"/>
        </w:rPr>
      </w:pPr>
      <w:r>
        <w:rPr>
          <w:rFonts w:hint="eastAsia" w:ascii="仿宋_GB2312" w:hAnsi="仿宋_GB2312" w:cs="仿宋_GB2312"/>
          <w:b/>
          <w:color w:val="000000"/>
        </w:rPr>
        <w:t>2、选优配强中层干部。</w:t>
      </w:r>
      <w:r>
        <w:rPr>
          <w:rFonts w:hint="eastAsia" w:ascii="仿宋_GB2312" w:hAnsi="仿宋_GB2312" w:cs="仿宋_GB2312"/>
          <w:color w:val="000000"/>
        </w:rPr>
        <w:t>立足服务于水利改革发展大局，更加注重业绩选拔干部，在服务中心工作、参与重点工程建设、承担急难险重任务中，考察掌握干部的担当作为、进取奉献等情况，把重点水利工程建设、水旱灾害防御、农民饮用水达标提标、珊溪水源保护等工作中表现突出、群众认可的干部提拔到重要岗位上来，鼓励干部职工积极投身温州水利发展。每位中层干部都要对自身“一专多能”有分析、有比较，提出针对性工作措施，带头做到“一专多能”。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  <w:color w:val="000000"/>
        </w:rPr>
      </w:pPr>
      <w:r>
        <w:rPr>
          <w:rFonts w:hint="eastAsia" w:ascii="仿宋_GB2312" w:hAnsi="仿宋_GB2312" w:cs="仿宋_GB2312"/>
          <w:b/>
          <w:color w:val="000000"/>
        </w:rPr>
        <w:t>3、做细做实水利精神文化。</w:t>
      </w:r>
      <w:r>
        <w:rPr>
          <w:rFonts w:hint="eastAsia" w:ascii="仿宋_GB2312" w:hAnsi="仿宋_GB2312" w:cs="仿宋_GB2312"/>
          <w:color w:val="000000"/>
        </w:rPr>
        <w:t>挖掘新时代水利精神内涵，展现新时代水利人风采，开展“最美水利人”评比活动，选树一批政治坚定、立足岗位、业务精湛、业绩突出、乐于奉献、清正廉洁的水利标兵，引导广大水利干部职工奋战奋进、争创一流。发挥机关共青团、工会、妇联等群团组织作用，举行各类文体兴趣小组、趣味运动会、读书分享会等活动，丰富职工业余生活。以红色阵地建设和书香机关创建为抓手，进一步</w:t>
      </w:r>
      <w:r>
        <w:rPr>
          <w:rFonts w:ascii="仿宋_GB2312" w:hAnsi="仿宋_GB2312" w:cs="仿宋_GB2312"/>
          <w:color w:val="000000"/>
        </w:rPr>
        <w:t>改善</w:t>
      </w:r>
      <w:r>
        <w:rPr>
          <w:rFonts w:hint="eastAsia" w:ascii="仿宋_GB2312" w:hAnsi="仿宋_GB2312" w:cs="仿宋_GB2312"/>
          <w:color w:val="000000"/>
        </w:rPr>
        <w:t>机关环境和文化氛围，扎实做好并通过省级文明单位复评。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  <w:b/>
          <w:color w:val="000000"/>
        </w:rPr>
      </w:pPr>
      <w:r>
        <w:rPr>
          <w:rFonts w:hint="eastAsia" w:ascii="仿宋_GB2312" w:hAnsi="仿宋_GB2312" w:cs="仿宋_GB2312"/>
          <w:b/>
          <w:color w:val="000000"/>
        </w:rPr>
        <w:t>(牵头领导：汪得月、周宏德，牵头处室：人事处、机关党委、水情数据服务中心，责任处室：机关各处室、直属各单位，机关团委、妇联、工会）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</w:rPr>
      </w:pPr>
      <w:r>
        <w:rPr>
          <w:rFonts w:hint="eastAsia" w:ascii="楷体_GB2312" w:hAnsi="楷体_GB2312" w:eastAsia="楷体_GB2312" w:cs="楷体_GB2312"/>
          <w:b/>
        </w:rPr>
        <w:t>（六）坚持制度建设，打造廉洁自律的水利铁军</w:t>
      </w:r>
      <w:r>
        <w:rPr>
          <w:rFonts w:hint="eastAsia" w:ascii="楷体_GB2312" w:hAnsi="楷体_GB2312" w:eastAsia="楷体_GB2312" w:cs="楷体_GB2312"/>
        </w:rPr>
        <w:t>。</w:t>
      </w:r>
      <w:r>
        <w:rPr>
          <w:rFonts w:hint="eastAsia" w:ascii="仿宋_GB2312" w:hAnsi="仿宋_GB2312" w:cs="仿宋_GB2312"/>
        </w:rPr>
        <w:t>深入贯彻落实《党委(党组)落实全面从严治党主体责任规定》，以制度体系建设为重点，以提高制度执行力为关键，</w:t>
      </w:r>
      <w:r>
        <w:rPr>
          <w:rFonts w:ascii="仿宋_GB2312" w:hAnsi="仿宋_GB2312" w:cs="仿宋_GB2312"/>
        </w:rPr>
        <w:t>加强对权力运行的制约和监督,形成不敢腐的惩戒机制、不能腐的防范机制、不易腐的保障机制，</w:t>
      </w:r>
      <w:r>
        <w:rPr>
          <w:rFonts w:hint="eastAsia" w:ascii="仿宋_GB2312" w:hAnsi="仿宋_GB2312" w:cs="仿宋_GB2312"/>
        </w:rPr>
        <w:t>坚持</w:t>
      </w:r>
      <w:r>
        <w:rPr>
          <w:rFonts w:hint="eastAsia" w:ascii="仿宋_GB2312" w:hAnsi="仿宋_GB2312" w:cs="仿宋_GB2312"/>
          <w:lang w:eastAsia="zh-CN"/>
        </w:rPr>
        <w:t>全面</w:t>
      </w:r>
      <w:r>
        <w:rPr>
          <w:rFonts w:hint="eastAsia" w:ascii="仿宋_GB2312" w:hAnsi="仿宋_GB2312" w:cs="仿宋_GB2312"/>
        </w:rPr>
        <w:t>从严治党，坚持民主集中制，着力打造廉洁自律的水利铁军。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  <w:color w:val="000000"/>
        </w:rPr>
      </w:pPr>
      <w:r>
        <w:rPr>
          <w:rFonts w:hint="eastAsia" w:ascii="仿宋_GB2312" w:hAnsi="仿宋_GB2312" w:cs="仿宋_GB2312"/>
          <w:b/>
          <w:color w:val="000000"/>
        </w:rPr>
        <w:t>1、纵深推进制度建设。</w:t>
      </w:r>
      <w:r>
        <w:rPr>
          <w:rFonts w:hint="eastAsia" w:ascii="仿宋_GB2312" w:hAnsi="仿宋_GB2312" w:cs="仿宋_GB2312"/>
          <w:color w:val="000000"/>
        </w:rPr>
        <w:t>坚持依法合规、民主决策、体系健全、务实管用、执行有力的原则，着力废旧立新，不断查漏补缺，重点围绕党务、政务、业务制定从严治党、资金管理、行业管理等制度，不断健全制度体系。整合优化后的事业单位要根据当前单位职能和工作内容，建立健全本单位工作制度。同时，提高制度的执行力，强化对制度执行的监督检查，局党组每季度专题听取一次关于议事决策制度、人事管理制度、财务管理制度等核心制度执行情况的汇报，真正提高制度执行的质量和刚性要求。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  <w:b/>
          <w:color w:val="000000"/>
        </w:rPr>
      </w:pPr>
      <w:r>
        <w:rPr>
          <w:rFonts w:hint="eastAsia" w:ascii="仿宋_GB2312" w:hAnsi="仿宋_GB2312" w:cs="仿宋_GB2312"/>
          <w:b/>
          <w:color w:val="000000"/>
        </w:rPr>
        <w:t>(牵头领导：狄鸿鹄、李红健，牵头处室：办公室，责任处室：机关各处室、直属各单位）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b/>
        </w:rPr>
        <w:t>2、严格落实廉政谈话制度。</w:t>
      </w:r>
      <w:r>
        <w:rPr>
          <w:rFonts w:hint="eastAsia" w:ascii="仿宋_GB2312" w:hAnsi="仿宋_GB2312" w:cs="仿宋_GB2312"/>
        </w:rPr>
        <w:t>严格落实“一岗双责”，用好执纪监督“第一种形态”，局班子领导成员一年不少于2次与分管处室（单位）负责人进行谈话，处室（单位）负责人要经常与本部门重点岗位和重点人员开展谈话提醒，及时发现苗头性、倾向性问题，抓早抓小、防微杜渐。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  <w:b/>
          <w:color w:val="000000"/>
        </w:rPr>
      </w:pPr>
      <w:r>
        <w:rPr>
          <w:rFonts w:hint="eastAsia" w:ascii="仿宋_GB2312" w:hAnsi="仿宋_GB2312" w:cs="仿宋_GB2312"/>
          <w:b/>
          <w:color w:val="000000"/>
        </w:rPr>
        <w:t>(牵头领导：狄鸿鹄、汪得月，牵头处室：机关党委，责任处室：机关各处室、直属各单位）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b/>
        </w:rPr>
        <w:t>3、常态</w:t>
      </w:r>
      <w:r>
        <w:rPr>
          <w:rFonts w:hint="eastAsia" w:ascii="仿宋_GB2312" w:hAnsi="仿宋_GB2312" w:cs="仿宋_GB2312"/>
          <w:b/>
          <w:lang w:eastAsia="zh-CN"/>
        </w:rPr>
        <w:t>化</w:t>
      </w:r>
      <w:r>
        <w:rPr>
          <w:rFonts w:hint="eastAsia" w:ascii="仿宋_GB2312" w:hAnsi="仿宋_GB2312" w:cs="仿宋_GB2312"/>
          <w:b/>
        </w:rPr>
        <w:t>开展日常监督管理。</w:t>
      </w:r>
      <w:r>
        <w:rPr>
          <w:rFonts w:hint="eastAsia" w:ascii="仿宋_GB2312" w:hAnsi="仿宋_GB2312" w:cs="仿宋_GB2312"/>
        </w:rPr>
        <w:t>制定作风效能监督检查问责办法，不定期开展正风肃纪活动，转变工作作风，提升工作效能。严格执行个人重大问题请示报告、出国（境）审批和证件管理等制度，严格落实外出报告制度。加强“八小时以外”常态监管，自觉净化社交圈、生活圈、休闲圈，自觉遵守社会公德、职业道德、家庭美德，自觉养成高尚的精神追求和健康的生活情趣。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  <w:b/>
          <w:color w:val="000000"/>
        </w:rPr>
      </w:pPr>
      <w:r>
        <w:rPr>
          <w:rFonts w:hint="eastAsia" w:ascii="仿宋_GB2312" w:hAnsi="仿宋_GB2312" w:cs="仿宋_GB2312"/>
          <w:b/>
          <w:color w:val="000000"/>
        </w:rPr>
        <w:t>(牵头领导：汪得月，牵头处室：机关党委，责任处室：机关各处室、直属各单位）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三、工作要求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</w:rPr>
      </w:pPr>
      <w:r>
        <w:rPr>
          <w:rFonts w:hint="eastAsia" w:ascii="楷体_GB2312" w:hAnsi="楷体_GB2312" w:eastAsia="楷体_GB2312" w:cs="楷体_GB2312"/>
          <w:b/>
        </w:rPr>
        <w:t>（一）加强组织领导。</w:t>
      </w:r>
      <w:r>
        <w:rPr>
          <w:rFonts w:hint="eastAsia" w:ascii="仿宋_GB2312" w:hAnsi="仿宋_GB2312" w:cs="仿宋_GB2312"/>
        </w:rPr>
        <w:t>成立领导小组，局党组书记任组长，局党组其他成员为副组长，各处室（单位）主要负责人为成员；下设办公室（设在机关党委），分管机关党委的领导兼任办公室主任，成员由局办公室、人事处、机关党委、规划处、水情数据服务中心、机关团委主要负责人组成。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</w:rPr>
      </w:pPr>
      <w:r>
        <w:rPr>
          <w:rFonts w:hint="eastAsia" w:ascii="楷体_GB2312" w:hAnsi="楷体_GB2312" w:eastAsia="楷体_GB2312" w:cs="楷体_GB2312"/>
          <w:b/>
        </w:rPr>
        <w:t>（二）狠抓工作推进。</w:t>
      </w:r>
      <w:r>
        <w:rPr>
          <w:rFonts w:hint="eastAsia" w:ascii="仿宋_GB2312" w:hAnsi="仿宋_GB2312" w:cs="仿宋_GB2312"/>
        </w:rPr>
        <w:t>领导小组及其办公室每季度召开专题会议，研究队伍建设年工作情况。局班子成员抓好分管领域队伍建设年工作，加强指导监督，建立工作机制，强化任务落实。各处室（单位）认真筹划本处室（单位）队伍建设年具体措施，有计划、有步骤推进工作开展和任务落实。</w:t>
      </w: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</w:rPr>
      </w:pPr>
      <w:r>
        <w:rPr>
          <w:rFonts w:hint="eastAsia" w:ascii="楷体_GB2312" w:hAnsi="楷体_GB2312" w:eastAsia="楷体_GB2312" w:cs="楷体_GB2312"/>
          <w:b/>
        </w:rPr>
        <w:t>（三）加强监督检查。</w:t>
      </w:r>
      <w:r>
        <w:rPr>
          <w:rFonts w:hint="eastAsia" w:ascii="仿宋_GB2312" w:hAnsi="仿宋_GB2312" w:cs="仿宋_GB2312"/>
        </w:rPr>
        <w:t>领导小组办公室要围绕队伍建设年活动的既定目标和主要任务，定期组织监督、检查和指导，及时发现问题困难予以协调解决，积极总结经验做法予以推广宣传。各处室（单位）也要积极履行职责，加强内部规范管理检查，强化监督执纪问责，以强有力的纪律保障推进队伍建设年不断深化。</w:t>
      </w: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924414"/>
    <w:multiLevelType w:val="multilevel"/>
    <w:tmpl w:val="7C924414"/>
    <w:lvl w:ilvl="0" w:tentative="0">
      <w:start w:val="1"/>
      <w:numFmt w:val="japaneseCounting"/>
      <w:pStyle w:val="8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jYWZiZjJhNWNlMzYyOTMzYmVjMGNjZjFmYTFkN2QifQ=="/>
  </w:docVars>
  <w:rsids>
    <w:rsidRoot w:val="00921163"/>
    <w:rsid w:val="003010F0"/>
    <w:rsid w:val="004B7836"/>
    <w:rsid w:val="00921163"/>
    <w:rsid w:val="00F34481"/>
    <w:rsid w:val="3AB85E19"/>
    <w:rsid w:val="5A543E8A"/>
    <w:rsid w:val="7B677B68"/>
    <w:rsid w:val="D7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 Char"/>
    <w:basedOn w:val="1"/>
    <w:qFormat/>
    <w:uiPriority w:val="0"/>
    <w:pPr>
      <w:numPr>
        <w:ilvl w:val="0"/>
        <w:numId w:val="1"/>
      </w:numPr>
    </w:pPr>
    <w:rPr>
      <w:rFonts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5268</Words>
  <Characters>5276</Characters>
  <Lines>37</Lines>
  <Paragraphs>10</Paragraphs>
  <TotalTime>0</TotalTime>
  <ScaleCrop>false</ScaleCrop>
  <LinksUpToDate>false</LinksUpToDate>
  <CharactersWithSpaces>5278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2020-06-08T17:14:00Z</dcterms:created>
  <dc:creator>wzsloa/wzsl</dc:creator>
  <cp:lastModifiedBy>胡晓武</cp:lastModifiedBy>
  <dcterms:modified xsi:type="dcterms:W3CDTF">2023-02-27T10:03:13Z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03C128FE74544FDAA3D48E29ED741914</vt:lpwstr>
  </property>
</Properties>
</file>