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宋体" w:eastAsia="仿宋_GB2312" w:cs="宋体"/>
          <w:kern w:val="0"/>
          <w:sz w:val="32"/>
          <w:szCs w:val="32"/>
        </w:rPr>
      </w:pPr>
      <w:bookmarkStart w:id="0" w:name="title"/>
    </w:p>
    <w:p>
      <w:pPr>
        <w:spacing w:line="600" w:lineRule="exact"/>
        <w:jc w:val="center"/>
        <w:rPr>
          <w:rFonts w:ascii="仿宋_GB2312" w:hAnsi="宋体" w:eastAsia="仿宋_GB2312" w:cs="宋体"/>
          <w:kern w:val="0"/>
          <w:sz w:val="32"/>
          <w:szCs w:val="32"/>
        </w:rPr>
      </w:pPr>
    </w:p>
    <w:p>
      <w:pPr>
        <w:spacing w:line="600" w:lineRule="exact"/>
        <w:jc w:val="center"/>
        <w:rPr>
          <w:rFonts w:ascii="仿宋_GB2312" w:hAnsi="宋体" w:eastAsia="仿宋_GB2312" w:cs="宋体"/>
          <w:kern w:val="0"/>
          <w:sz w:val="32"/>
          <w:szCs w:val="32"/>
        </w:rPr>
      </w:pPr>
    </w:p>
    <w:p>
      <w:pPr>
        <w:spacing w:line="600" w:lineRule="exact"/>
        <w:jc w:val="center"/>
        <w:rPr>
          <w:rFonts w:ascii="仿宋_GB2312" w:hAnsi="宋体" w:eastAsia="仿宋_GB2312" w:cs="宋体"/>
          <w:kern w:val="0"/>
          <w:sz w:val="32"/>
          <w:szCs w:val="32"/>
        </w:rPr>
      </w:pPr>
    </w:p>
    <w:p>
      <w:pPr>
        <w:spacing w:line="600" w:lineRule="exact"/>
        <w:jc w:val="center"/>
        <w:rPr>
          <w:rFonts w:ascii="仿宋_GB2312" w:hAnsi="宋体" w:eastAsia="仿宋_GB2312" w:cs="宋体"/>
          <w:kern w:val="0"/>
          <w:sz w:val="32"/>
          <w:szCs w:val="32"/>
        </w:rPr>
      </w:pPr>
    </w:p>
    <w:p>
      <w:pPr>
        <w:spacing w:line="600" w:lineRule="exact"/>
        <w:jc w:val="center"/>
        <w:rPr>
          <w:rFonts w:ascii="仿宋_GB2312" w:hAnsi="宋体" w:eastAsia="仿宋_GB2312" w:cs="宋体"/>
          <w:kern w:val="0"/>
          <w:sz w:val="32"/>
          <w:szCs w:val="32"/>
        </w:rPr>
      </w:pP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温体群〔</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w:t>
      </w:r>
      <w:r>
        <w:rPr>
          <w:rFonts w:ascii="仿宋_GB2312" w:hAnsi="宋体" w:eastAsia="仿宋_GB2312" w:cs="宋体"/>
          <w:kern w:val="0"/>
          <w:sz w:val="32"/>
          <w:szCs w:val="32"/>
        </w:rPr>
        <w:t>4</w:t>
      </w:r>
      <w:r>
        <w:rPr>
          <w:rFonts w:hint="eastAsia" w:ascii="仿宋_GB2312" w:hAnsi="宋体" w:eastAsia="仿宋_GB2312" w:cs="宋体"/>
          <w:kern w:val="0"/>
          <w:sz w:val="32"/>
          <w:szCs w:val="32"/>
        </w:rPr>
        <w:t>号</w:t>
      </w:r>
    </w:p>
    <w:p>
      <w:pPr>
        <w:spacing w:line="700" w:lineRule="exact"/>
        <w:jc w:val="center"/>
        <w:rPr>
          <w:rFonts w:ascii="仿宋_GB2312" w:hAnsi="Times New Roman" w:eastAsia="仿宋_GB2312"/>
          <w:sz w:val="32"/>
          <w:szCs w:val="32"/>
        </w:rPr>
      </w:pPr>
      <w:bookmarkStart w:id="1" w:name="_GoBack"/>
      <w:bookmarkEnd w:id="1"/>
    </w:p>
    <w:bookmarkEnd w:id="0"/>
    <w:p>
      <w:pPr>
        <w:pStyle w:val="4"/>
        <w:shd w:val="clear" w:color="auto" w:fill="FFFFFF"/>
        <w:spacing w:before="0" w:beforeAutospacing="0" w:after="0" w:afterAutospacing="0" w:line="600" w:lineRule="exact"/>
        <w:jc w:val="center"/>
        <w:rPr>
          <w:rFonts w:ascii="方正小标宋简体" w:eastAsia="方正小标宋简体"/>
          <w:bCs/>
          <w:sz w:val="44"/>
          <w:szCs w:val="44"/>
        </w:rPr>
      </w:pPr>
      <w:r>
        <w:rPr>
          <w:rFonts w:hint="eastAsia" w:ascii="方正小标宋简体" w:eastAsia="方正小标宋简体"/>
          <w:bCs/>
          <w:sz w:val="44"/>
          <w:szCs w:val="44"/>
        </w:rPr>
        <w:t>温州市体育局关于进一步加强群众体育</w:t>
      </w:r>
    </w:p>
    <w:p>
      <w:pPr>
        <w:pStyle w:val="4"/>
        <w:shd w:val="clear" w:color="auto" w:fill="FFFFFF"/>
        <w:spacing w:before="0" w:beforeAutospacing="0" w:after="0" w:afterAutospacing="0" w:line="600" w:lineRule="exact"/>
        <w:jc w:val="center"/>
        <w:rPr>
          <w:rFonts w:ascii="方正小标宋简体" w:eastAsia="方正小标宋简体"/>
          <w:bCs/>
          <w:sz w:val="44"/>
          <w:szCs w:val="44"/>
        </w:rPr>
      </w:pPr>
      <w:r>
        <w:rPr>
          <w:rFonts w:hint="eastAsia" w:ascii="方正小标宋简体" w:eastAsia="方正小标宋简体"/>
          <w:bCs/>
          <w:sz w:val="44"/>
          <w:szCs w:val="44"/>
        </w:rPr>
        <w:t>赛事活动承办情况监督工作的通知</w:t>
      </w:r>
    </w:p>
    <w:p>
      <w:pPr>
        <w:pStyle w:val="4"/>
        <w:shd w:val="clear" w:color="auto" w:fill="FFFFFF"/>
        <w:spacing w:before="0" w:beforeAutospacing="0" w:after="0" w:afterAutospacing="0" w:line="600" w:lineRule="exact"/>
        <w:jc w:val="both"/>
        <w:rPr>
          <w:sz w:val="32"/>
          <w:szCs w:val="32"/>
          <w:highlight w:val="yellow"/>
        </w:rPr>
      </w:pPr>
    </w:p>
    <w:p>
      <w:pPr>
        <w:pStyle w:val="4"/>
        <w:shd w:val="clear" w:color="auto" w:fill="FFFFFF"/>
        <w:spacing w:before="0" w:beforeAutospacing="0" w:after="0" w:afterAutospacing="0" w:line="600" w:lineRule="exact"/>
        <w:jc w:val="both"/>
        <w:rPr>
          <w:rFonts w:ascii="仿宋_GB2312" w:hAnsi="仿宋" w:eastAsia="仿宋_GB2312" w:cs="仿宋"/>
          <w:sz w:val="32"/>
          <w:szCs w:val="32"/>
        </w:rPr>
      </w:pPr>
      <w:r>
        <w:rPr>
          <w:rFonts w:hint="eastAsia" w:ascii="仿宋_GB2312" w:hAnsi="仿宋" w:eastAsia="仿宋_GB2312" w:cs="仿宋"/>
          <w:sz w:val="32"/>
          <w:szCs w:val="32"/>
        </w:rPr>
        <w:t>各县（市、区）体育工作部门，局机关各处室，直属各单位</w:t>
      </w:r>
      <w:r>
        <w:rPr>
          <w:rFonts w:ascii="仿宋_GB2312" w:hAnsi="仿宋" w:eastAsia="仿宋_GB2312" w:cs="仿宋"/>
          <w:sz w:val="32"/>
          <w:szCs w:val="32"/>
        </w:rPr>
        <w:t>,</w:t>
      </w:r>
      <w:r>
        <w:rPr>
          <w:rFonts w:hint="eastAsia" w:ascii="仿宋_GB2312" w:hAnsi="仿宋" w:eastAsia="仿宋_GB2312" w:cs="仿宋"/>
          <w:sz w:val="32"/>
          <w:szCs w:val="32"/>
        </w:rPr>
        <w:t>各市级体育协会：</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为进一步加强对市本级群众体育赛事活动承办情况的监督，确保群体赛事活动顺利进行，保障政府购买群体赛事活动服务健康发展，经研究，现就加强对群众体育赛事活动承办情况监督工作通知如下：</w:t>
      </w:r>
    </w:p>
    <w:p>
      <w:pPr>
        <w:pStyle w:val="4"/>
        <w:numPr>
          <w:ilvl w:val="0"/>
          <w:numId w:val="1"/>
        </w:numPr>
        <w:shd w:val="clear" w:color="auto" w:fill="FFFFFF"/>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监督对象和内容</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监督对象为市体育局本级通过购买服务方式委托社会力量承办群众体育赛事活动的承接单位，监督内容为承接群众体育赛事单位对赛事活动承办协议的执行情况，主要包括赛事活动的竞赛组织、举办时间地点、运动员和工作人员人数、裁判级别和人数、场地布置、赛风赛纪、医疗救护、食宿、安保、宣传等相关情况。</w:t>
      </w:r>
    </w:p>
    <w:p>
      <w:pPr>
        <w:pStyle w:val="4"/>
        <w:numPr>
          <w:ilvl w:val="0"/>
          <w:numId w:val="1"/>
        </w:numPr>
        <w:shd w:val="clear" w:color="auto" w:fill="FFFFFF"/>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监督方式</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市体育局从市属体育社团中聘请约</w:t>
      </w:r>
      <w:r>
        <w:rPr>
          <w:rFonts w:ascii="仿宋_GB2312" w:hAnsi="仿宋" w:eastAsia="仿宋_GB2312" w:cs="仿宋"/>
          <w:sz w:val="32"/>
          <w:szCs w:val="32"/>
        </w:rPr>
        <w:t>30</w:t>
      </w:r>
      <w:r>
        <w:rPr>
          <w:rFonts w:hint="eastAsia" w:ascii="仿宋_GB2312" w:hAnsi="仿宋" w:eastAsia="仿宋_GB2312" w:cs="仿宋"/>
          <w:sz w:val="32"/>
          <w:szCs w:val="32"/>
        </w:rPr>
        <w:t>名资深人士组成特邀监督员队伍，采取随机抽取的方式，委派赛事监督员对赛事活动承办情况进行全程监督。</w:t>
      </w:r>
    </w:p>
    <w:p>
      <w:pPr>
        <w:pStyle w:val="4"/>
        <w:shd w:val="clear" w:color="auto" w:fill="FFFFFF"/>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三、监督程序</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每项群众体育赛事活动实行双人监督评分，具体程序如下：</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市体育局群体处在每项赛事活动开始前</w:t>
      </w:r>
      <w:r>
        <w:rPr>
          <w:rFonts w:ascii="仿宋_GB2312" w:hAnsi="仿宋" w:eastAsia="仿宋_GB2312" w:cs="仿宋"/>
          <w:sz w:val="32"/>
          <w:szCs w:val="32"/>
        </w:rPr>
        <w:t>1</w:t>
      </w:r>
      <w:r>
        <w:rPr>
          <w:rFonts w:hint="eastAsia" w:ascii="仿宋_GB2312" w:hAnsi="仿宋" w:eastAsia="仿宋_GB2312" w:cs="仿宋"/>
          <w:sz w:val="32"/>
          <w:szCs w:val="32"/>
        </w:rPr>
        <w:t>天，从特邀监督员中随机抽取</w:t>
      </w:r>
      <w:r>
        <w:rPr>
          <w:rFonts w:ascii="仿宋_GB2312" w:hAnsi="仿宋" w:eastAsia="仿宋_GB2312" w:cs="仿宋"/>
          <w:sz w:val="32"/>
          <w:szCs w:val="32"/>
        </w:rPr>
        <w:t>2</w:t>
      </w:r>
      <w:r>
        <w:rPr>
          <w:rFonts w:hint="eastAsia" w:ascii="仿宋_GB2312" w:hAnsi="仿宋" w:eastAsia="仿宋_GB2312" w:cs="仿宋"/>
          <w:sz w:val="32"/>
          <w:szCs w:val="32"/>
        </w:rPr>
        <w:t>人（监督员所属协会若承办赛事活动应回避），委派到赛事活动现场，按照《温州市群众体育赛事活动承办情况监督评分表》（附件</w:t>
      </w:r>
      <w:r>
        <w:rPr>
          <w:rFonts w:ascii="仿宋_GB2312" w:hAnsi="仿宋" w:eastAsia="仿宋_GB2312" w:cs="仿宋"/>
          <w:sz w:val="32"/>
          <w:szCs w:val="32"/>
        </w:rPr>
        <w:t>1</w:t>
      </w:r>
      <w:r>
        <w:rPr>
          <w:rFonts w:hint="eastAsia" w:ascii="仿宋_GB2312" w:hAnsi="仿宋" w:eastAsia="仿宋_GB2312" w:cs="仿宋"/>
          <w:sz w:val="32"/>
          <w:szCs w:val="32"/>
        </w:rPr>
        <w:t>）对该项赛事活动进行全程监督并评分。</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监督员在每项赛事活动开始前须到市体育局群体处领取《群众体育赛事活动监督员委派书》（附件</w:t>
      </w:r>
      <w:r>
        <w:rPr>
          <w:rFonts w:ascii="仿宋_GB2312" w:hAnsi="仿宋" w:eastAsia="仿宋_GB2312" w:cs="仿宋"/>
          <w:sz w:val="32"/>
          <w:szCs w:val="32"/>
        </w:rPr>
        <w:t>2</w:t>
      </w:r>
      <w:r>
        <w:rPr>
          <w:rFonts w:hint="eastAsia" w:ascii="仿宋_GB2312" w:hAnsi="仿宋" w:eastAsia="仿宋_GB2312" w:cs="仿宋"/>
          <w:sz w:val="32"/>
          <w:szCs w:val="32"/>
        </w:rPr>
        <w:t>）。在实施赛事活动监督过程中须佩戴监督员证件。</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赛事结束后一周内，监督员在现场完成监督打分的《温州市群众体育赛事活动承办情况监督评分表》（附件</w:t>
      </w:r>
      <w:r>
        <w:rPr>
          <w:rFonts w:ascii="仿宋_GB2312" w:hAnsi="仿宋" w:eastAsia="仿宋_GB2312" w:cs="仿宋"/>
          <w:sz w:val="32"/>
          <w:szCs w:val="32"/>
        </w:rPr>
        <w:t>1</w:t>
      </w:r>
      <w:r>
        <w:rPr>
          <w:rFonts w:hint="eastAsia" w:ascii="仿宋_GB2312" w:hAnsi="仿宋" w:eastAsia="仿宋_GB2312" w:cs="仿宋"/>
          <w:sz w:val="32"/>
          <w:szCs w:val="32"/>
        </w:rPr>
        <w:t>）上共同签名后交市体育局群体处留存。</w:t>
      </w:r>
    </w:p>
    <w:p>
      <w:pPr>
        <w:pStyle w:val="4"/>
        <w:shd w:val="clear" w:color="auto" w:fill="FFFFFF"/>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四、监督评分结果运用</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市体育局依据群众体育赛事活动监督评分情况建立承办单位信用记录，对总得分</w:t>
      </w:r>
      <w:r>
        <w:rPr>
          <w:rFonts w:ascii="仿宋_GB2312" w:hAnsi="仿宋" w:eastAsia="仿宋_GB2312" w:cs="仿宋"/>
          <w:sz w:val="32"/>
          <w:szCs w:val="32"/>
        </w:rPr>
        <w:t>60</w:t>
      </w:r>
      <w:r>
        <w:rPr>
          <w:rFonts w:hint="eastAsia" w:ascii="仿宋_GB2312" w:hAnsi="仿宋" w:eastAsia="仿宋_GB2312" w:cs="仿宋"/>
          <w:sz w:val="32"/>
          <w:szCs w:val="32"/>
        </w:rPr>
        <w:t>分以下的赛事活动承办单位，一年内不得承接市体育局各类体育赛事活动；若赛事活动中发生严重赛风赛纪问题、违法违纪问题或人员伤亡责任事故的，永久取消该承办单位今后承接市体育局各类体育赛事活动的资格，并将其列入黑名单在市体育局官网上公布。</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根据监督评分情况，赛事活动承办协议未履行到位的，相应扣减赛事活动承办经费。</w:t>
      </w:r>
    </w:p>
    <w:p>
      <w:pPr>
        <w:pStyle w:val="4"/>
        <w:shd w:val="clear" w:color="auto" w:fill="FFFFFF"/>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五、监督工作经费保障</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为确保赛事活动监督公平公正，监督员在开展赛事活动监督过程中的相关经费由市体育局予以保障，在赛事活动结束后到市体育局结算。</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监督员的劳务补贴标准每人每天</w:t>
      </w:r>
      <w:r>
        <w:rPr>
          <w:rFonts w:ascii="仿宋_GB2312" w:hAnsi="仿宋" w:eastAsia="仿宋_GB2312" w:cs="仿宋"/>
          <w:sz w:val="32"/>
          <w:szCs w:val="32"/>
        </w:rPr>
        <w:t>150</w:t>
      </w:r>
      <w:r>
        <w:rPr>
          <w:rFonts w:hint="eastAsia" w:ascii="仿宋_GB2312" w:hAnsi="仿宋" w:eastAsia="仿宋_GB2312" w:cs="仿宋"/>
          <w:sz w:val="32"/>
          <w:szCs w:val="32"/>
        </w:rPr>
        <w:t>元，天数按赛事活动实际天数加</w:t>
      </w:r>
      <w:r>
        <w:rPr>
          <w:rFonts w:ascii="仿宋_GB2312" w:hAnsi="仿宋" w:eastAsia="仿宋_GB2312" w:cs="仿宋"/>
          <w:sz w:val="32"/>
          <w:szCs w:val="32"/>
        </w:rPr>
        <w:t>1</w:t>
      </w:r>
      <w:r>
        <w:rPr>
          <w:rFonts w:hint="eastAsia" w:ascii="仿宋_GB2312" w:hAnsi="仿宋" w:eastAsia="仿宋_GB2312" w:cs="仿宋"/>
          <w:sz w:val="32"/>
          <w:szCs w:val="32"/>
        </w:rPr>
        <w:t>计算。</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在鹿城、龙湾、瓯海区域范围内举办的赛事活动，监督员的交通费每人每天</w:t>
      </w:r>
      <w:r>
        <w:rPr>
          <w:rFonts w:ascii="仿宋_GB2312" w:hAnsi="仿宋" w:eastAsia="仿宋_GB2312" w:cs="仿宋"/>
          <w:sz w:val="32"/>
          <w:szCs w:val="32"/>
        </w:rPr>
        <w:t>30</w:t>
      </w:r>
      <w:r>
        <w:rPr>
          <w:rFonts w:hint="eastAsia" w:ascii="仿宋_GB2312" w:hAnsi="仿宋" w:eastAsia="仿宋_GB2312" w:cs="仿宋"/>
          <w:sz w:val="32"/>
          <w:szCs w:val="32"/>
        </w:rPr>
        <w:t>元包干。</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在鹿城、龙湾、瓯海区域范围以外举办的赛事活动，监督员的交通费、住宿费参照温州市机关工作人员差旅费标准给予报销。</w:t>
      </w:r>
    </w:p>
    <w:p>
      <w:pPr>
        <w:pStyle w:val="4"/>
        <w:shd w:val="clear" w:color="auto" w:fill="FFFFFF"/>
        <w:spacing w:before="0" w:beforeAutospacing="0" w:after="0" w:afterAutospacing="0"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六、监督员队伍管理</w:t>
      </w:r>
    </w:p>
    <w:p>
      <w:pPr>
        <w:pStyle w:val="4"/>
        <w:shd w:val="clear" w:color="auto" w:fill="FFFFFF"/>
        <w:spacing w:before="0" w:beforeAutospacing="0" w:after="0" w:afterAutospacing="0" w:line="60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监督员应签订《赛事监督员履职承诺书》（附件</w:t>
      </w:r>
      <w:r>
        <w:rPr>
          <w:rFonts w:ascii="仿宋_GB2312" w:hAnsi="仿宋" w:eastAsia="仿宋_GB2312" w:cs="仿宋"/>
          <w:sz w:val="32"/>
          <w:szCs w:val="32"/>
        </w:rPr>
        <w:t>3</w:t>
      </w:r>
      <w:r>
        <w:rPr>
          <w:rFonts w:hint="eastAsia" w:ascii="仿宋_GB2312" w:hAnsi="仿宋" w:eastAsia="仿宋_GB2312" w:cs="仿宋"/>
          <w:sz w:val="32"/>
          <w:szCs w:val="32"/>
        </w:rPr>
        <w:t>），认真履行赛事活动监督职责和履职承诺，</w:t>
      </w:r>
      <w:r>
        <w:rPr>
          <w:rFonts w:hint="eastAsia" w:ascii="仿宋_GB2312" w:hAnsi="仿宋" w:eastAsia="仿宋_GB2312" w:cs="仿宋"/>
          <w:spacing w:val="8"/>
          <w:sz w:val="32"/>
          <w:szCs w:val="32"/>
        </w:rPr>
        <w:t>确保赛事活动监督的公平、公正，公开</w:t>
      </w:r>
      <w:r>
        <w:rPr>
          <w:rFonts w:hint="eastAsia" w:ascii="仿宋_GB2312" w:hAnsi="仿宋" w:eastAsia="仿宋_GB2312" w:cs="仿宋"/>
          <w:sz w:val="32"/>
          <w:szCs w:val="32"/>
        </w:rPr>
        <w:t>。监督员聘期一般不超过</w:t>
      </w:r>
      <w:r>
        <w:rPr>
          <w:rFonts w:ascii="仿宋_GB2312" w:hAnsi="仿宋" w:eastAsia="仿宋_GB2312" w:cs="仿宋"/>
          <w:sz w:val="32"/>
          <w:szCs w:val="32"/>
        </w:rPr>
        <w:t>2</w:t>
      </w:r>
      <w:r>
        <w:rPr>
          <w:rFonts w:hint="eastAsia" w:ascii="仿宋_GB2312" w:hAnsi="仿宋" w:eastAsia="仿宋_GB2312" w:cs="仿宋"/>
          <w:sz w:val="32"/>
          <w:szCs w:val="32"/>
        </w:rPr>
        <w:t>年，到期自动解聘，连续聘任不超过</w:t>
      </w:r>
      <w:r>
        <w:rPr>
          <w:rFonts w:ascii="仿宋_GB2312" w:hAnsi="仿宋" w:eastAsia="仿宋_GB2312" w:cs="仿宋"/>
          <w:sz w:val="32"/>
          <w:szCs w:val="32"/>
        </w:rPr>
        <w:t>4</w:t>
      </w:r>
      <w:r>
        <w:rPr>
          <w:rFonts w:hint="eastAsia" w:ascii="仿宋_GB2312" w:hAnsi="仿宋" w:eastAsia="仿宋_GB2312" w:cs="仿宋"/>
          <w:sz w:val="32"/>
          <w:szCs w:val="32"/>
        </w:rPr>
        <w:t>年。因自身原因不能或不适合履行职责时，经协商可提前解聘。有下列情况者可以随时解聘：受聘人所在单位撤并，不便于继续履行监督员职责；受聘人所在单位提出解聘要求；受聘人提出解聘要求；受聘人触犯法律法规或违纪受到处理；受聘人滥用监督权利；受聘人失去监督能力。</w:t>
      </w:r>
    </w:p>
    <w:p>
      <w:pPr>
        <w:pStyle w:val="4"/>
        <w:shd w:val="clear" w:color="auto" w:fill="FFFFFF"/>
        <w:spacing w:before="0" w:beforeAutospacing="0" w:after="0" w:afterAutospacing="0" w:line="600" w:lineRule="exact"/>
        <w:ind w:firstLine="480"/>
        <w:jc w:val="both"/>
        <w:rPr>
          <w:rFonts w:ascii="仿宋_GB2312" w:hAnsi="仿宋" w:eastAsia="仿宋_GB2312" w:cs="仿宋"/>
          <w:sz w:val="32"/>
          <w:szCs w:val="32"/>
          <w:highlight w:val="yellow"/>
        </w:rPr>
      </w:pPr>
    </w:p>
    <w:p>
      <w:pPr>
        <w:spacing w:line="600" w:lineRule="exact"/>
        <w:ind w:firstLine="627" w:firstLineChars="196"/>
        <w:rPr>
          <w:rFonts w:ascii="仿宋_GB2312" w:hAnsi="仿宋" w:eastAsia="仿宋_GB2312" w:cs="仿宋"/>
          <w:sz w:val="32"/>
          <w:szCs w:val="32"/>
        </w:rPr>
      </w:pPr>
      <w:r>
        <w:rPr>
          <w:rFonts w:hint="eastAsia" w:ascii="仿宋_GB2312" w:hAnsi="仿宋" w:eastAsia="仿宋_GB2312" w:cs="仿宋"/>
          <w:sz w:val="32"/>
          <w:szCs w:val="32"/>
        </w:rPr>
        <w:t>附件：</w:t>
      </w:r>
      <w:r>
        <w:rPr>
          <w:rFonts w:ascii="仿宋_GB2312" w:hAnsi="仿宋" w:eastAsia="仿宋_GB2312" w:cs="仿宋"/>
          <w:sz w:val="32"/>
          <w:szCs w:val="32"/>
        </w:rPr>
        <w:t>1.</w:t>
      </w:r>
      <w:r>
        <w:rPr>
          <w:rFonts w:hint="eastAsia" w:ascii="仿宋_GB2312" w:hAnsi="仿宋" w:eastAsia="仿宋_GB2312" w:cs="仿宋"/>
          <w:sz w:val="32"/>
          <w:szCs w:val="32"/>
        </w:rPr>
        <w:t>温州市群众体育赛事活动承办情况监督评分表</w:t>
      </w:r>
    </w:p>
    <w:p>
      <w:pPr>
        <w:spacing w:line="600" w:lineRule="exact"/>
        <w:ind w:firstLine="1587" w:firstLineChars="496"/>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赛事监督员履职承诺书</w:t>
      </w:r>
    </w:p>
    <w:p>
      <w:pPr>
        <w:spacing w:line="600" w:lineRule="exact"/>
        <w:ind w:firstLine="1584" w:firstLineChars="495"/>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群众体育赛事活动监督员委派书</w:t>
      </w: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pStyle w:val="4"/>
        <w:shd w:val="clear" w:color="auto" w:fill="FFFFFF"/>
        <w:wordWrap w:val="0"/>
        <w:spacing w:before="0" w:beforeAutospacing="0" w:after="0" w:afterAutospacing="0" w:line="600" w:lineRule="exact"/>
        <w:jc w:val="right"/>
        <w:rPr>
          <w:rFonts w:ascii="仿宋_GB2312" w:hAnsi="仿宋" w:eastAsia="仿宋_GB2312" w:cs="仿宋"/>
          <w:sz w:val="32"/>
          <w:szCs w:val="32"/>
        </w:rPr>
      </w:pPr>
      <w:r>
        <w:rPr>
          <w:rFonts w:hint="eastAsia" w:ascii="仿宋_GB2312" w:hAnsi="仿宋" w:eastAsia="仿宋_GB2312" w:cs="仿宋"/>
          <w:sz w:val="32"/>
          <w:szCs w:val="32"/>
        </w:rPr>
        <w:t>温州市体育局</w:t>
      </w:r>
      <w:r>
        <w:rPr>
          <w:rFonts w:ascii="仿宋_GB2312" w:hAnsi="仿宋" w:eastAsia="仿宋_GB2312" w:cs="仿宋"/>
          <w:sz w:val="32"/>
          <w:szCs w:val="32"/>
        </w:rPr>
        <w:t xml:space="preserve">       </w:t>
      </w:r>
    </w:p>
    <w:p>
      <w:pPr>
        <w:pStyle w:val="4"/>
        <w:shd w:val="clear" w:color="auto" w:fill="FFFFFF"/>
        <w:wordWrap w:val="0"/>
        <w:spacing w:before="0" w:beforeAutospacing="0" w:after="0" w:afterAutospacing="0" w:line="600" w:lineRule="exact"/>
        <w:jc w:val="right"/>
        <w:rPr>
          <w:rFonts w:ascii="仿宋_GB2312" w:hAnsi="仿宋" w:eastAsia="仿宋_GB2312" w:cs="仿宋"/>
          <w:sz w:val="32"/>
          <w:szCs w:val="32"/>
        </w:rPr>
      </w:pPr>
      <w:r>
        <w:rPr>
          <w:rFonts w:ascii="仿宋_GB2312" w:hAnsi="仿宋" w:eastAsia="仿宋_GB2312" w:cs="仿宋"/>
          <w:sz w:val="32"/>
          <w:szCs w:val="32"/>
        </w:rPr>
        <w:t>2020</w:t>
      </w:r>
      <w:r>
        <w:rPr>
          <w:rFonts w:hint="eastAsia" w:ascii="仿宋_GB2312" w:hAnsi="仿宋" w:eastAsia="仿宋_GB2312" w:cs="仿宋"/>
          <w:sz w:val="32"/>
          <w:szCs w:val="32"/>
        </w:rPr>
        <w:t>年</w:t>
      </w:r>
      <w:r>
        <w:rPr>
          <w:rFonts w:ascii="仿宋_GB2312" w:hAnsi="仿宋" w:eastAsia="仿宋_GB2312" w:cs="仿宋"/>
          <w:sz w:val="32"/>
          <w:szCs w:val="32"/>
        </w:rPr>
        <w:t>6</w:t>
      </w:r>
      <w:r>
        <w:rPr>
          <w:rFonts w:hint="eastAsia" w:ascii="仿宋_GB2312" w:hAnsi="仿宋" w:eastAsia="仿宋_GB2312" w:cs="仿宋"/>
          <w:sz w:val="32"/>
          <w:szCs w:val="32"/>
        </w:rPr>
        <w:t>月</w:t>
      </w:r>
      <w:r>
        <w:rPr>
          <w:rFonts w:ascii="仿宋_GB2312" w:hAnsi="仿宋" w:eastAsia="仿宋_GB2312" w:cs="仿宋"/>
          <w:sz w:val="32"/>
          <w:szCs w:val="32"/>
        </w:rPr>
        <w:t>9</w:t>
      </w:r>
      <w:r>
        <w:rPr>
          <w:rFonts w:hint="eastAsia" w:ascii="仿宋_GB2312" w:hAnsi="仿宋" w:eastAsia="仿宋_GB2312" w:cs="仿宋"/>
          <w:sz w:val="32"/>
          <w:szCs w:val="32"/>
        </w:rPr>
        <w:t>日</w:t>
      </w:r>
      <w:r>
        <w:rPr>
          <w:rFonts w:ascii="仿宋_GB2312" w:hAnsi="仿宋" w:eastAsia="仿宋_GB2312" w:cs="仿宋"/>
          <w:sz w:val="32"/>
          <w:szCs w:val="32"/>
        </w:rPr>
        <w:t xml:space="preserve">     </w:t>
      </w:r>
    </w:p>
    <w:p>
      <w:pPr>
        <w:spacing w:line="600" w:lineRule="exact"/>
        <w:rPr>
          <w:rFonts w:ascii="仿宋_GB2312" w:hAnsi="仿宋" w:eastAsia="仿宋_GB2312" w:cs="仿宋"/>
          <w:sz w:val="32"/>
          <w:szCs w:val="32"/>
        </w:rPr>
      </w:pPr>
    </w:p>
    <w:p>
      <w:pPr>
        <w:spacing w:line="600" w:lineRule="exact"/>
        <w:jc w:val="center"/>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rPr>
          <w:sz w:val="32"/>
          <w:szCs w:val="32"/>
        </w:rPr>
      </w:pPr>
    </w:p>
    <w:p>
      <w:pPr>
        <w:rPr>
          <w:sz w:val="32"/>
          <w:szCs w:val="32"/>
        </w:rPr>
      </w:pPr>
    </w:p>
    <w:p>
      <w:pPr>
        <w:rPr>
          <w:sz w:val="32"/>
          <w:szCs w:val="32"/>
        </w:rPr>
        <w:sectPr>
          <w:footerReference r:id="rId3" w:type="default"/>
          <w:footerReference r:id="rId4" w:type="even"/>
          <w:pgSz w:w="11906" w:h="16838"/>
          <w:pgMar w:top="1723" w:right="1519" w:bottom="1497" w:left="1519" w:header="851" w:footer="992" w:gutter="0"/>
          <w:pgNumType w:fmt="numberInDash"/>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宋体" w:cs="宋体"/>
          <w:b/>
          <w:bCs/>
          <w:sz w:val="44"/>
          <w:szCs w:val="44"/>
        </w:rPr>
      </w:pPr>
      <w:r>
        <w:rPr>
          <w:rFonts w:hint="eastAsia" w:ascii="宋体" w:hAnsi="宋体" w:cs="宋体"/>
          <w:b/>
          <w:bCs/>
          <w:sz w:val="44"/>
          <w:szCs w:val="44"/>
        </w:rPr>
        <w:t>温州市群众体育赛事活动承办情况监督评分表</w:t>
      </w:r>
    </w:p>
    <w:tbl>
      <w:tblPr>
        <w:tblStyle w:val="5"/>
        <w:tblpPr w:leftFromText="180" w:rightFromText="180" w:vertAnchor="text" w:tblpXSpec="center" w:tblpY="1"/>
        <w:tblOverlap w:val="never"/>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709"/>
        <w:gridCol w:w="879"/>
        <w:gridCol w:w="132"/>
        <w:gridCol w:w="2159"/>
        <w:gridCol w:w="2291"/>
        <w:gridCol w:w="1203"/>
        <w:gridCol w:w="1088"/>
        <w:gridCol w:w="188"/>
        <w:gridCol w:w="705"/>
        <w:gridCol w:w="1398"/>
        <w:gridCol w:w="23"/>
        <w:gridCol w:w="113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11" w:type="dxa"/>
            <w:gridSpan w:val="2"/>
            <w:vAlign w:val="center"/>
          </w:tcPr>
          <w:p>
            <w:pPr>
              <w:widowControl/>
              <w:adjustRightInd w:val="0"/>
              <w:snapToGrid w:val="0"/>
              <w:spacing w:line="38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赛事名称</w:t>
            </w:r>
          </w:p>
        </w:tc>
        <w:tc>
          <w:tcPr>
            <w:tcW w:w="6664" w:type="dxa"/>
            <w:gridSpan w:val="5"/>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c>
          <w:tcPr>
            <w:tcW w:w="1276" w:type="dxa"/>
            <w:gridSpan w:val="2"/>
            <w:vAlign w:val="center"/>
          </w:tcPr>
          <w:p>
            <w:pPr>
              <w:widowControl/>
              <w:spacing w:before="100" w:beforeAutospacing="1" w:after="100" w:afterAutospacing="1" w:line="4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承办单位</w:t>
            </w:r>
          </w:p>
        </w:tc>
        <w:tc>
          <w:tcPr>
            <w:tcW w:w="4394" w:type="dxa"/>
            <w:gridSpan w:val="5"/>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745" w:type="dxa"/>
            <w:gridSpan w:val="14"/>
            <w:vAlign w:val="center"/>
          </w:tcPr>
          <w:p>
            <w:pPr>
              <w:widowControl/>
              <w:spacing w:before="100" w:beforeAutospacing="1" w:after="100" w:afterAutospacing="1" w:line="4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赛事活动时间、参赛人数核定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422" w:type="dxa"/>
            <w:gridSpan w:val="4"/>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赛事活动实际时间</w:t>
            </w:r>
          </w:p>
        </w:tc>
        <w:tc>
          <w:tcPr>
            <w:tcW w:w="7634" w:type="dxa"/>
            <w:gridSpan w:val="6"/>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年</w:t>
            </w: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月</w:t>
            </w: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日</w:t>
            </w: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时至</w:t>
            </w: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年</w:t>
            </w: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月</w:t>
            </w: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日</w:t>
            </w: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时</w:t>
            </w:r>
          </w:p>
        </w:tc>
        <w:tc>
          <w:tcPr>
            <w:tcW w:w="1421" w:type="dxa"/>
            <w:gridSpan w:val="2"/>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参赛人数</w:t>
            </w:r>
          </w:p>
        </w:tc>
        <w:tc>
          <w:tcPr>
            <w:tcW w:w="2268" w:type="dxa"/>
            <w:gridSpan w:val="2"/>
            <w:vAlign w:val="center"/>
          </w:tcPr>
          <w:p>
            <w:pPr>
              <w:widowControl/>
              <w:spacing w:before="100" w:beforeAutospacing="1" w:after="100" w:afterAutospacing="1" w:line="400" w:lineRule="exact"/>
              <w:ind w:firstLine="480" w:firstLineChars="200"/>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u w:val="single"/>
              </w:rPr>
              <w:t xml:space="preserve">      </w:t>
            </w:r>
            <w:r>
              <w:rPr>
                <w:rFonts w:hint="eastAsia" w:ascii="仿宋_GB2312" w:hAnsi="宋体" w:eastAsia="仿宋_GB2312" w:cs="宋体"/>
                <w:color w:val="000000"/>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3745" w:type="dxa"/>
            <w:gridSpan w:val="14"/>
            <w:vAlign w:val="center"/>
          </w:tcPr>
          <w:p>
            <w:pPr>
              <w:widowControl/>
              <w:spacing w:before="100" w:beforeAutospacing="1" w:after="100" w:afterAutospacing="1" w:line="400" w:lineRule="exact"/>
              <w:ind w:firstLine="480" w:firstLineChars="20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仲裁、裁判人员核定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290" w:type="dxa"/>
            <w:gridSpan w:val="3"/>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国际级（人）</w:t>
            </w:r>
          </w:p>
        </w:tc>
        <w:tc>
          <w:tcPr>
            <w:tcW w:w="2291" w:type="dxa"/>
            <w:gridSpan w:val="2"/>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国家级（人）</w:t>
            </w:r>
          </w:p>
        </w:tc>
        <w:tc>
          <w:tcPr>
            <w:tcW w:w="2291"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一级（人）</w:t>
            </w:r>
          </w:p>
        </w:tc>
        <w:tc>
          <w:tcPr>
            <w:tcW w:w="2291" w:type="dxa"/>
            <w:gridSpan w:val="2"/>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二级（人）</w:t>
            </w:r>
          </w:p>
        </w:tc>
        <w:tc>
          <w:tcPr>
            <w:tcW w:w="2291" w:type="dxa"/>
            <w:gridSpan w:val="3"/>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三级（人）</w:t>
            </w:r>
          </w:p>
        </w:tc>
        <w:tc>
          <w:tcPr>
            <w:tcW w:w="2291" w:type="dxa"/>
            <w:gridSpan w:val="3"/>
            <w:vAlign w:val="center"/>
          </w:tcPr>
          <w:p>
            <w:pPr>
              <w:widowControl/>
              <w:spacing w:before="100" w:beforeAutospacing="1" w:after="100" w:afterAutospacing="1" w:line="400" w:lineRule="exact"/>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共计（人）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90" w:type="dxa"/>
            <w:gridSpan w:val="3"/>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c>
          <w:tcPr>
            <w:tcW w:w="2291" w:type="dxa"/>
            <w:gridSpan w:val="2"/>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c>
          <w:tcPr>
            <w:tcW w:w="2291"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c>
          <w:tcPr>
            <w:tcW w:w="2291" w:type="dxa"/>
            <w:gridSpan w:val="2"/>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c>
          <w:tcPr>
            <w:tcW w:w="2291" w:type="dxa"/>
            <w:gridSpan w:val="3"/>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c>
          <w:tcPr>
            <w:tcW w:w="2291" w:type="dxa"/>
            <w:gridSpan w:val="3"/>
            <w:vAlign w:val="center"/>
          </w:tcPr>
          <w:p>
            <w:pPr>
              <w:widowControl/>
              <w:spacing w:before="100" w:beforeAutospacing="1" w:after="100" w:afterAutospacing="1" w:line="400" w:lineRule="exact"/>
              <w:ind w:firstLine="480" w:firstLineChars="200"/>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widowControl/>
              <w:spacing w:before="100" w:beforeAutospacing="1" w:after="100" w:afterAutospacing="1" w:line="4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项目</w:t>
            </w:r>
          </w:p>
        </w:tc>
        <w:tc>
          <w:tcPr>
            <w:tcW w:w="709" w:type="dxa"/>
            <w:vAlign w:val="center"/>
          </w:tcPr>
          <w:p>
            <w:pPr>
              <w:widowControl/>
              <w:adjustRightInd w:val="0"/>
              <w:snapToGrid w:val="0"/>
              <w:spacing w:line="38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7752" w:type="dxa"/>
            <w:gridSpan w:val="6"/>
            <w:vAlign w:val="center"/>
          </w:tcPr>
          <w:p>
            <w:pPr>
              <w:widowControl/>
              <w:adjustRightInd w:val="0"/>
              <w:snapToGrid w:val="0"/>
              <w:spacing w:line="38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评分内容及标准</w:t>
            </w:r>
          </w:p>
        </w:tc>
        <w:tc>
          <w:tcPr>
            <w:tcW w:w="3444" w:type="dxa"/>
            <w:gridSpan w:val="5"/>
            <w:vAlign w:val="center"/>
          </w:tcPr>
          <w:p>
            <w:pPr>
              <w:widowControl/>
              <w:spacing w:before="100" w:beforeAutospacing="1" w:after="100" w:afterAutospacing="1" w:line="4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扣分理由及扣分值</w:t>
            </w:r>
          </w:p>
        </w:tc>
        <w:tc>
          <w:tcPr>
            <w:tcW w:w="1138" w:type="dxa"/>
            <w:vAlign w:val="center"/>
          </w:tcPr>
          <w:p>
            <w:pPr>
              <w:widowControl/>
              <w:spacing w:before="100" w:beforeAutospacing="1" w:after="100" w:afterAutospacing="1" w:line="4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702"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赛事组织</w:t>
            </w:r>
          </w:p>
        </w:tc>
        <w:tc>
          <w:tcPr>
            <w:tcW w:w="709" w:type="dxa"/>
            <w:vAlign w:val="center"/>
          </w:tcPr>
          <w:p>
            <w:pPr>
              <w:widowControl/>
              <w:adjustRightInd w:val="0"/>
              <w:snapToGrid w:val="0"/>
              <w:spacing w:line="380" w:lineRule="exact"/>
              <w:jc w:val="center"/>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10</w:t>
            </w:r>
            <w:r>
              <w:rPr>
                <w:rFonts w:hint="eastAsia" w:ascii="仿宋_GB2312" w:hAnsi="宋体" w:eastAsia="仿宋_GB2312" w:cs="宋体"/>
                <w:spacing w:val="-14"/>
                <w:kern w:val="0"/>
                <w:sz w:val="24"/>
                <w:szCs w:val="24"/>
              </w:rPr>
              <w:t>分</w:t>
            </w:r>
          </w:p>
        </w:tc>
        <w:tc>
          <w:tcPr>
            <w:tcW w:w="7752" w:type="dxa"/>
            <w:gridSpan w:val="6"/>
          </w:tcPr>
          <w:p>
            <w:pPr>
              <w:widowControl/>
              <w:adjustRightInd w:val="0"/>
              <w:snapToGrid w:val="0"/>
              <w:spacing w:line="380" w:lineRule="exact"/>
              <w:jc w:val="left"/>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w:t>
            </w:r>
            <w:r>
              <w:rPr>
                <w:rFonts w:hint="eastAsia" w:ascii="仿宋_GB2312" w:hAnsi="宋体" w:eastAsia="仿宋_GB2312" w:cs="宋体"/>
                <w:spacing w:val="-14"/>
                <w:kern w:val="0"/>
                <w:sz w:val="24"/>
                <w:szCs w:val="24"/>
              </w:rPr>
              <w:t>未在赛前</w:t>
            </w:r>
            <w:r>
              <w:rPr>
                <w:rFonts w:ascii="仿宋_GB2312" w:hAnsi="宋体" w:eastAsia="仿宋_GB2312" w:cs="宋体"/>
                <w:spacing w:val="-14"/>
                <w:kern w:val="0"/>
                <w:sz w:val="24"/>
                <w:szCs w:val="24"/>
              </w:rPr>
              <w:t>15</w:t>
            </w:r>
            <w:r>
              <w:rPr>
                <w:rFonts w:hint="eastAsia" w:ascii="仿宋_GB2312" w:hAnsi="宋体" w:eastAsia="仿宋_GB2312" w:cs="宋体"/>
                <w:spacing w:val="-14"/>
                <w:kern w:val="0"/>
                <w:sz w:val="24"/>
                <w:szCs w:val="24"/>
              </w:rPr>
              <w:t>天将赛事活动通知（包括补充通知）发送给参赛单位的，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 xml:space="preserve"> 2.</w:t>
            </w:r>
            <w:r>
              <w:rPr>
                <w:rFonts w:hint="eastAsia" w:ascii="仿宋_GB2312" w:hAnsi="宋体" w:eastAsia="仿宋_GB2312" w:cs="宋体"/>
                <w:spacing w:val="-14"/>
                <w:kern w:val="0"/>
                <w:sz w:val="24"/>
                <w:szCs w:val="24"/>
              </w:rPr>
              <w:t>裁判和领队会议准备不充分的，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3.</w:t>
            </w:r>
            <w:r>
              <w:rPr>
                <w:rFonts w:hint="eastAsia" w:ascii="仿宋_GB2312" w:hAnsi="宋体" w:eastAsia="仿宋_GB2312" w:cs="宋体"/>
                <w:spacing w:val="-14"/>
                <w:kern w:val="0"/>
                <w:sz w:val="24"/>
                <w:szCs w:val="24"/>
              </w:rPr>
              <w:t>开、闭幕式和颁奖准备不充分的，扣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4.</w:t>
            </w:r>
            <w:r>
              <w:rPr>
                <w:rFonts w:hint="eastAsia" w:ascii="仿宋_GB2312" w:hAnsi="宋体" w:eastAsia="仿宋_GB2312" w:cs="宋体"/>
                <w:spacing w:val="-14"/>
                <w:kern w:val="0"/>
                <w:sz w:val="24"/>
                <w:szCs w:val="24"/>
              </w:rPr>
              <w:t>奖牌、证书等未准备好的，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5.</w:t>
            </w:r>
            <w:r>
              <w:rPr>
                <w:rFonts w:hint="eastAsia" w:ascii="仿宋_GB2312" w:hAnsi="宋体" w:eastAsia="仿宋_GB2312" w:cs="宋体"/>
                <w:spacing w:val="-14"/>
                <w:kern w:val="0"/>
                <w:sz w:val="24"/>
                <w:szCs w:val="24"/>
              </w:rPr>
              <w:t>未在比赛结束后</w:t>
            </w:r>
            <w:r>
              <w:rPr>
                <w:rFonts w:ascii="仿宋_GB2312" w:hAnsi="宋体" w:eastAsia="仿宋_GB2312" w:cs="宋体"/>
                <w:spacing w:val="-14"/>
                <w:kern w:val="0"/>
                <w:sz w:val="24"/>
                <w:szCs w:val="24"/>
              </w:rPr>
              <w:t>5</w:t>
            </w:r>
            <w:r>
              <w:rPr>
                <w:rFonts w:hint="eastAsia" w:ascii="仿宋_GB2312" w:hAnsi="宋体" w:eastAsia="仿宋_GB2312" w:cs="宋体"/>
                <w:spacing w:val="-14"/>
                <w:kern w:val="0"/>
                <w:sz w:val="24"/>
                <w:szCs w:val="24"/>
              </w:rPr>
              <w:t>天内完成成绩册印制的，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p>
        </w:tc>
        <w:tc>
          <w:tcPr>
            <w:tcW w:w="3444" w:type="dxa"/>
            <w:gridSpan w:val="5"/>
          </w:tcPr>
          <w:p>
            <w:pPr>
              <w:spacing w:before="100" w:beforeAutospacing="1" w:after="100" w:afterAutospacing="1" w:line="400" w:lineRule="exact"/>
              <w:jc w:val="left"/>
              <w:rPr>
                <w:rFonts w:ascii="仿宋_GB2312" w:hAnsi="宋体" w:eastAsia="仿宋_GB2312" w:cs="宋体"/>
                <w:kern w:val="0"/>
                <w:sz w:val="24"/>
                <w:szCs w:val="24"/>
              </w:rPr>
            </w:pPr>
          </w:p>
        </w:tc>
        <w:tc>
          <w:tcPr>
            <w:tcW w:w="1138" w:type="dxa"/>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2"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赛事安全</w:t>
            </w:r>
          </w:p>
        </w:tc>
        <w:tc>
          <w:tcPr>
            <w:tcW w:w="709" w:type="dxa"/>
            <w:vAlign w:val="center"/>
          </w:tcPr>
          <w:p>
            <w:pPr>
              <w:widowControl/>
              <w:adjustRightInd w:val="0"/>
              <w:snapToGrid w:val="0"/>
              <w:spacing w:line="380" w:lineRule="exact"/>
              <w:jc w:val="center"/>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30</w:t>
            </w:r>
            <w:r>
              <w:rPr>
                <w:rFonts w:hint="eastAsia" w:ascii="仿宋_GB2312" w:hAnsi="宋体" w:eastAsia="仿宋_GB2312" w:cs="宋体"/>
                <w:spacing w:val="-14"/>
                <w:kern w:val="0"/>
                <w:sz w:val="24"/>
                <w:szCs w:val="24"/>
              </w:rPr>
              <w:t>分</w:t>
            </w:r>
          </w:p>
        </w:tc>
        <w:tc>
          <w:tcPr>
            <w:tcW w:w="7752" w:type="dxa"/>
            <w:gridSpan w:val="6"/>
          </w:tcPr>
          <w:p>
            <w:pPr>
              <w:widowControl/>
              <w:adjustRightInd w:val="0"/>
              <w:snapToGrid w:val="0"/>
              <w:spacing w:line="380" w:lineRule="exact"/>
              <w:jc w:val="left"/>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w:t>
            </w:r>
            <w:r>
              <w:rPr>
                <w:rFonts w:hint="eastAsia" w:ascii="仿宋_GB2312" w:hAnsi="宋体" w:eastAsia="仿宋_GB2312" w:cs="宋体"/>
                <w:spacing w:val="-14"/>
                <w:kern w:val="0"/>
                <w:sz w:val="24"/>
                <w:szCs w:val="24"/>
              </w:rPr>
              <w:t>重大赛事活动未进行安全评估的，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3</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2.</w:t>
            </w:r>
            <w:r>
              <w:rPr>
                <w:rFonts w:hint="eastAsia" w:ascii="仿宋_GB2312" w:hAnsi="宋体" w:eastAsia="仿宋_GB2312" w:cs="宋体"/>
                <w:spacing w:val="-14"/>
                <w:kern w:val="0"/>
                <w:sz w:val="24"/>
                <w:szCs w:val="24"/>
              </w:rPr>
              <w:t>无赛事活动安保方案的，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4</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3.</w:t>
            </w:r>
            <w:r>
              <w:rPr>
                <w:rFonts w:hint="eastAsia" w:ascii="仿宋_GB2312" w:hAnsi="宋体" w:eastAsia="仿宋_GB2312" w:cs="宋体"/>
                <w:spacing w:val="-14"/>
                <w:kern w:val="0"/>
                <w:sz w:val="24"/>
                <w:szCs w:val="24"/>
              </w:rPr>
              <w:t>赛事活动现场救护车和救护人员未及时到位的，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4</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4.</w:t>
            </w:r>
            <w:r>
              <w:rPr>
                <w:rFonts w:hint="eastAsia" w:ascii="仿宋_GB2312" w:hAnsi="宋体" w:eastAsia="仿宋_GB2312" w:cs="宋体"/>
                <w:spacing w:val="-14"/>
                <w:kern w:val="0"/>
                <w:sz w:val="24"/>
                <w:szCs w:val="24"/>
              </w:rPr>
              <w:t>赛事活动现场相应数量安保人员未及时到位的，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3</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5.</w:t>
            </w:r>
            <w:r>
              <w:rPr>
                <w:rFonts w:hint="eastAsia" w:ascii="仿宋_GB2312" w:hAnsi="宋体" w:eastAsia="仿宋_GB2312" w:cs="宋体"/>
                <w:spacing w:val="-14"/>
                <w:kern w:val="0"/>
                <w:sz w:val="24"/>
                <w:szCs w:val="24"/>
              </w:rPr>
              <w:t>赛事活动未按规定要求向公安部门报批或备案的，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3</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6.</w:t>
            </w:r>
            <w:r>
              <w:rPr>
                <w:rFonts w:hint="eastAsia" w:ascii="仿宋_GB2312" w:hAnsi="宋体" w:eastAsia="仿宋_GB2312" w:cs="宋体"/>
                <w:spacing w:val="-14"/>
                <w:kern w:val="0"/>
                <w:sz w:val="24"/>
                <w:szCs w:val="24"/>
              </w:rPr>
              <w:t>赛场安全出口、疏散通道不畅通的，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3</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7.</w:t>
            </w:r>
            <w:r>
              <w:rPr>
                <w:rFonts w:hint="eastAsia" w:ascii="仿宋_GB2312" w:hAnsi="宋体" w:eastAsia="仿宋_GB2312" w:cs="宋体"/>
                <w:spacing w:val="-14"/>
                <w:kern w:val="0"/>
                <w:sz w:val="24"/>
                <w:szCs w:val="24"/>
              </w:rPr>
              <w:t>赛事活动中发生人员伤亡安全责任事故的，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10</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p>
        </w:tc>
        <w:tc>
          <w:tcPr>
            <w:tcW w:w="3444" w:type="dxa"/>
            <w:gridSpan w:val="5"/>
          </w:tcPr>
          <w:p>
            <w:pPr>
              <w:spacing w:before="100" w:beforeAutospacing="1" w:after="100" w:afterAutospacing="1" w:line="400" w:lineRule="exact"/>
              <w:jc w:val="left"/>
              <w:rPr>
                <w:rFonts w:ascii="仿宋_GB2312" w:hAnsi="宋体" w:eastAsia="仿宋_GB2312" w:cs="宋体"/>
                <w:kern w:val="0"/>
                <w:sz w:val="24"/>
                <w:szCs w:val="24"/>
              </w:rPr>
            </w:pPr>
          </w:p>
        </w:tc>
        <w:tc>
          <w:tcPr>
            <w:tcW w:w="1138" w:type="dxa"/>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02"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比赛场地器材</w:t>
            </w:r>
          </w:p>
        </w:tc>
        <w:tc>
          <w:tcPr>
            <w:tcW w:w="709" w:type="dxa"/>
            <w:vAlign w:val="center"/>
          </w:tcPr>
          <w:p>
            <w:pPr>
              <w:widowControl/>
              <w:adjustRightInd w:val="0"/>
              <w:snapToGrid w:val="0"/>
              <w:spacing w:line="380" w:lineRule="exact"/>
              <w:jc w:val="center"/>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10</w:t>
            </w:r>
            <w:r>
              <w:rPr>
                <w:rFonts w:hint="eastAsia" w:ascii="仿宋_GB2312" w:hAnsi="宋体" w:eastAsia="仿宋_GB2312" w:cs="宋体"/>
                <w:spacing w:val="-14"/>
                <w:kern w:val="0"/>
                <w:sz w:val="24"/>
                <w:szCs w:val="24"/>
              </w:rPr>
              <w:t>分</w:t>
            </w:r>
          </w:p>
        </w:tc>
        <w:tc>
          <w:tcPr>
            <w:tcW w:w="7752" w:type="dxa"/>
            <w:gridSpan w:val="6"/>
          </w:tcPr>
          <w:p>
            <w:pPr>
              <w:widowControl/>
              <w:adjustRightInd w:val="0"/>
              <w:snapToGrid w:val="0"/>
              <w:spacing w:line="380" w:lineRule="exact"/>
              <w:jc w:val="left"/>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w:t>
            </w:r>
            <w:r>
              <w:rPr>
                <w:rFonts w:hint="eastAsia" w:ascii="仿宋_GB2312" w:hAnsi="宋体" w:eastAsia="仿宋_GB2312" w:cs="宋体"/>
                <w:spacing w:val="-14"/>
                <w:kern w:val="0"/>
                <w:sz w:val="24"/>
                <w:szCs w:val="24"/>
              </w:rPr>
              <w:t>比赛场地不符合标准和要求的，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2.</w:t>
            </w:r>
            <w:r>
              <w:rPr>
                <w:rFonts w:hint="eastAsia" w:ascii="仿宋_GB2312" w:hAnsi="宋体" w:eastAsia="仿宋_GB2312" w:cs="宋体"/>
                <w:spacing w:val="-14"/>
                <w:kern w:val="0"/>
                <w:sz w:val="24"/>
                <w:szCs w:val="24"/>
              </w:rPr>
              <w:t>开赛前赛场未按要求完成设置的，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3</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3.</w:t>
            </w:r>
            <w:r>
              <w:rPr>
                <w:rFonts w:hint="eastAsia" w:ascii="仿宋_GB2312" w:hAnsi="宋体" w:eastAsia="仿宋_GB2312" w:cs="宋体"/>
                <w:spacing w:val="-14"/>
                <w:kern w:val="0"/>
                <w:sz w:val="24"/>
                <w:szCs w:val="24"/>
              </w:rPr>
              <w:t>比赛器材不符合标准和要求的，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4.</w:t>
            </w:r>
            <w:r>
              <w:rPr>
                <w:rFonts w:hint="eastAsia" w:ascii="仿宋_GB2312" w:hAnsi="宋体" w:eastAsia="仿宋_GB2312" w:cs="宋体"/>
                <w:spacing w:val="-14"/>
                <w:kern w:val="0"/>
                <w:sz w:val="24"/>
                <w:szCs w:val="24"/>
              </w:rPr>
              <w:t>比赛器材未在开赛前布置并调试到位的，扣</w:t>
            </w:r>
            <w:r>
              <w:rPr>
                <w:rFonts w:ascii="仿宋_GB2312" w:hAnsi="宋体" w:eastAsia="仿宋_GB2312" w:cs="宋体"/>
                <w:b/>
                <w:bCs/>
                <w:spacing w:val="-14"/>
                <w:kern w:val="0"/>
                <w:sz w:val="24"/>
                <w:szCs w:val="24"/>
              </w:rPr>
              <w:t>3</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p>
        </w:tc>
        <w:tc>
          <w:tcPr>
            <w:tcW w:w="3444" w:type="dxa"/>
            <w:gridSpan w:val="5"/>
          </w:tcPr>
          <w:p>
            <w:pPr>
              <w:spacing w:before="100" w:beforeAutospacing="1" w:after="100" w:afterAutospacing="1" w:line="400" w:lineRule="exact"/>
              <w:jc w:val="left"/>
              <w:rPr>
                <w:rFonts w:ascii="仿宋_GB2312" w:hAnsi="宋体" w:eastAsia="仿宋_GB2312" w:cs="宋体"/>
                <w:kern w:val="0"/>
                <w:sz w:val="24"/>
                <w:szCs w:val="24"/>
              </w:rPr>
            </w:pPr>
          </w:p>
        </w:tc>
        <w:tc>
          <w:tcPr>
            <w:tcW w:w="1138" w:type="dxa"/>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702"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赛风赛纪</w:t>
            </w:r>
          </w:p>
        </w:tc>
        <w:tc>
          <w:tcPr>
            <w:tcW w:w="709" w:type="dxa"/>
            <w:vAlign w:val="center"/>
          </w:tcPr>
          <w:p>
            <w:pPr>
              <w:widowControl/>
              <w:adjustRightInd w:val="0"/>
              <w:snapToGrid w:val="0"/>
              <w:spacing w:line="380" w:lineRule="exact"/>
              <w:jc w:val="center"/>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36</w:t>
            </w:r>
            <w:r>
              <w:rPr>
                <w:rFonts w:hint="eastAsia" w:ascii="仿宋_GB2312" w:hAnsi="宋体" w:eastAsia="仿宋_GB2312" w:cs="宋体"/>
                <w:spacing w:val="-14"/>
                <w:kern w:val="0"/>
                <w:sz w:val="24"/>
                <w:szCs w:val="24"/>
              </w:rPr>
              <w:t>分</w:t>
            </w:r>
          </w:p>
        </w:tc>
        <w:tc>
          <w:tcPr>
            <w:tcW w:w="7752" w:type="dxa"/>
            <w:gridSpan w:val="6"/>
          </w:tcPr>
          <w:p>
            <w:pPr>
              <w:widowControl/>
              <w:adjustRightInd w:val="0"/>
              <w:snapToGrid w:val="0"/>
              <w:spacing w:line="380" w:lineRule="exact"/>
              <w:jc w:val="left"/>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w:t>
            </w:r>
            <w:r>
              <w:rPr>
                <w:rFonts w:hint="eastAsia" w:ascii="仿宋_GB2312" w:hAnsi="宋体" w:eastAsia="仿宋_GB2312" w:cs="宋体"/>
                <w:spacing w:val="-14"/>
                <w:kern w:val="0"/>
                <w:sz w:val="24"/>
                <w:szCs w:val="24"/>
              </w:rPr>
              <w:t>发生仲裁、裁判不公平公正事件的，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8</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2.</w:t>
            </w:r>
            <w:r>
              <w:rPr>
                <w:rFonts w:hint="eastAsia" w:ascii="仿宋_GB2312" w:hAnsi="宋体" w:eastAsia="仿宋_GB2312" w:cs="宋体"/>
                <w:spacing w:val="-14"/>
                <w:kern w:val="0"/>
                <w:sz w:val="24"/>
                <w:szCs w:val="24"/>
              </w:rPr>
              <w:t>赛事活动中发生扰乱、打架斗殴等事件的，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10</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3.</w:t>
            </w:r>
            <w:r>
              <w:rPr>
                <w:rFonts w:hint="eastAsia" w:ascii="仿宋_GB2312" w:hAnsi="宋体" w:eastAsia="仿宋_GB2312" w:cs="宋体"/>
                <w:spacing w:val="-14"/>
                <w:kern w:val="0"/>
                <w:sz w:val="24"/>
                <w:szCs w:val="24"/>
              </w:rPr>
              <w:t>发生参赛人员参赛资格、健康和保险证明等相关资料审核把关不严事件的，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4.</w:t>
            </w:r>
            <w:r>
              <w:rPr>
                <w:rFonts w:hint="eastAsia" w:ascii="仿宋_GB2312" w:hAnsi="宋体" w:eastAsia="仿宋_GB2312" w:cs="宋体"/>
                <w:spacing w:val="-14"/>
                <w:kern w:val="0"/>
                <w:sz w:val="24"/>
                <w:szCs w:val="24"/>
              </w:rPr>
              <w:t>发生缩减赛事活动时间或参赛人员的，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10</w:t>
            </w:r>
            <w:r>
              <w:rPr>
                <w:rFonts w:hint="eastAsia" w:ascii="仿宋_GB2312" w:hAnsi="宋体" w:eastAsia="仿宋_GB2312" w:cs="宋体"/>
                <w:b/>
                <w:bCs/>
                <w:spacing w:val="-14"/>
                <w:kern w:val="0"/>
                <w:sz w:val="24"/>
                <w:szCs w:val="24"/>
              </w:rPr>
              <w:t>分；</w:t>
            </w:r>
            <w:r>
              <w:rPr>
                <w:rFonts w:ascii="仿宋_GB2312" w:hAnsi="宋体" w:eastAsia="仿宋_GB2312" w:cs="宋体"/>
                <w:bCs/>
                <w:spacing w:val="-14"/>
                <w:kern w:val="0"/>
                <w:sz w:val="24"/>
                <w:szCs w:val="24"/>
              </w:rPr>
              <w:t>5.</w:t>
            </w:r>
            <w:r>
              <w:rPr>
                <w:rFonts w:hint="eastAsia" w:ascii="仿宋_GB2312" w:hAnsi="宋体" w:eastAsia="仿宋_GB2312" w:cs="宋体"/>
                <w:bCs/>
                <w:spacing w:val="-14"/>
                <w:kern w:val="0"/>
                <w:sz w:val="24"/>
                <w:szCs w:val="24"/>
              </w:rPr>
              <w:t>发生影响和阻挠监督员赛事监督行为的，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6</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p>
        </w:tc>
        <w:tc>
          <w:tcPr>
            <w:tcW w:w="3444" w:type="dxa"/>
            <w:gridSpan w:val="5"/>
          </w:tcPr>
          <w:p>
            <w:pPr>
              <w:spacing w:before="100" w:beforeAutospacing="1" w:after="100" w:afterAutospacing="1" w:line="400" w:lineRule="exact"/>
              <w:jc w:val="left"/>
              <w:rPr>
                <w:rFonts w:ascii="仿宋_GB2312" w:hAnsi="宋体" w:eastAsia="仿宋_GB2312" w:cs="宋体"/>
                <w:kern w:val="0"/>
                <w:sz w:val="24"/>
                <w:szCs w:val="24"/>
              </w:rPr>
            </w:pPr>
          </w:p>
        </w:tc>
        <w:tc>
          <w:tcPr>
            <w:tcW w:w="1138" w:type="dxa"/>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2"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服务态度</w:t>
            </w:r>
          </w:p>
        </w:tc>
        <w:tc>
          <w:tcPr>
            <w:tcW w:w="709" w:type="dxa"/>
            <w:vAlign w:val="center"/>
          </w:tcPr>
          <w:p>
            <w:pPr>
              <w:widowControl/>
              <w:adjustRightInd w:val="0"/>
              <w:snapToGrid w:val="0"/>
              <w:spacing w:line="380" w:lineRule="exact"/>
              <w:jc w:val="center"/>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6</w:t>
            </w:r>
            <w:r>
              <w:rPr>
                <w:rFonts w:hint="eastAsia" w:ascii="仿宋_GB2312" w:hAnsi="宋体" w:eastAsia="仿宋_GB2312" w:cs="宋体"/>
                <w:spacing w:val="-14"/>
                <w:kern w:val="0"/>
                <w:sz w:val="24"/>
                <w:szCs w:val="24"/>
              </w:rPr>
              <w:t>分</w:t>
            </w:r>
          </w:p>
        </w:tc>
        <w:tc>
          <w:tcPr>
            <w:tcW w:w="7752" w:type="dxa"/>
            <w:gridSpan w:val="6"/>
          </w:tcPr>
          <w:p>
            <w:pPr>
              <w:widowControl/>
              <w:adjustRightInd w:val="0"/>
              <w:snapToGrid w:val="0"/>
              <w:spacing w:line="380" w:lineRule="exact"/>
              <w:jc w:val="left"/>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w:t>
            </w:r>
            <w:r>
              <w:rPr>
                <w:rFonts w:hint="eastAsia" w:ascii="仿宋_GB2312" w:hAnsi="宋体" w:eastAsia="仿宋_GB2312" w:cs="宋体"/>
                <w:spacing w:val="-14"/>
                <w:kern w:val="0"/>
                <w:sz w:val="24"/>
                <w:szCs w:val="24"/>
              </w:rPr>
              <w:t>发生参赛人员因承办单位服务态度差而投诉事件的，扣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2.</w:t>
            </w:r>
            <w:r>
              <w:rPr>
                <w:rFonts w:hint="eastAsia" w:ascii="仿宋_GB2312" w:hAnsi="宋体" w:eastAsia="仿宋_GB2312" w:cs="宋体"/>
                <w:spacing w:val="-14"/>
                <w:kern w:val="0"/>
                <w:sz w:val="24"/>
                <w:szCs w:val="24"/>
              </w:rPr>
              <w:t>未向各参赛队发送赛程等相关提醒的，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ascii="仿宋_GB2312" w:hAnsi="宋体" w:eastAsia="仿宋_GB2312" w:cs="宋体"/>
                <w:spacing w:val="-14"/>
                <w:kern w:val="0"/>
                <w:sz w:val="24"/>
                <w:szCs w:val="24"/>
              </w:rPr>
              <w:t>3.</w:t>
            </w:r>
            <w:r>
              <w:rPr>
                <w:rFonts w:hint="eastAsia" w:ascii="仿宋_GB2312" w:hAnsi="宋体" w:eastAsia="仿宋_GB2312" w:cs="宋体"/>
                <w:spacing w:val="-14"/>
                <w:kern w:val="0"/>
                <w:sz w:val="24"/>
                <w:szCs w:val="24"/>
              </w:rPr>
              <w:t>未制作并及时发放裁判、领队、教练员和运动员证件、秩序册等相关资料的，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p>
        </w:tc>
        <w:tc>
          <w:tcPr>
            <w:tcW w:w="3444" w:type="dxa"/>
            <w:gridSpan w:val="5"/>
          </w:tcPr>
          <w:p>
            <w:pPr>
              <w:spacing w:before="100" w:beforeAutospacing="1" w:after="100" w:afterAutospacing="1" w:line="400" w:lineRule="exact"/>
              <w:jc w:val="left"/>
              <w:rPr>
                <w:rFonts w:ascii="仿宋_GB2312" w:hAnsi="宋体" w:eastAsia="仿宋_GB2312" w:cs="宋体"/>
                <w:kern w:val="0"/>
                <w:sz w:val="24"/>
                <w:szCs w:val="24"/>
              </w:rPr>
            </w:pPr>
          </w:p>
        </w:tc>
        <w:tc>
          <w:tcPr>
            <w:tcW w:w="1138" w:type="dxa"/>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用餐住宿</w:t>
            </w:r>
          </w:p>
        </w:tc>
        <w:tc>
          <w:tcPr>
            <w:tcW w:w="709" w:type="dxa"/>
            <w:vAlign w:val="center"/>
          </w:tcPr>
          <w:p>
            <w:pPr>
              <w:widowControl/>
              <w:adjustRightInd w:val="0"/>
              <w:snapToGrid w:val="0"/>
              <w:spacing w:line="380" w:lineRule="exact"/>
              <w:jc w:val="center"/>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6</w:t>
            </w:r>
            <w:r>
              <w:rPr>
                <w:rFonts w:hint="eastAsia" w:ascii="仿宋_GB2312" w:hAnsi="宋体" w:eastAsia="仿宋_GB2312" w:cs="宋体"/>
                <w:spacing w:val="-14"/>
                <w:kern w:val="0"/>
                <w:sz w:val="24"/>
                <w:szCs w:val="24"/>
              </w:rPr>
              <w:t>分</w:t>
            </w:r>
          </w:p>
        </w:tc>
        <w:tc>
          <w:tcPr>
            <w:tcW w:w="7752" w:type="dxa"/>
            <w:gridSpan w:val="6"/>
          </w:tcPr>
          <w:p>
            <w:pPr>
              <w:widowControl/>
              <w:adjustRightInd w:val="0"/>
              <w:snapToGrid w:val="0"/>
              <w:spacing w:line="380" w:lineRule="exact"/>
              <w:jc w:val="left"/>
              <w:rPr>
                <w:rFonts w:ascii="仿宋_GB2312" w:hAnsi="宋体" w:eastAsia="仿宋_GB2312" w:cs="宋体"/>
                <w:spacing w:val="-14"/>
                <w:kern w:val="0"/>
                <w:sz w:val="24"/>
                <w:szCs w:val="24"/>
              </w:rPr>
            </w:pPr>
            <w:r>
              <w:rPr>
                <w:rFonts w:ascii="仿宋_GB2312" w:hAnsi="宋体" w:eastAsia="仿宋_GB2312" w:cs="宋体"/>
                <w:spacing w:val="-14"/>
                <w:kern w:val="0"/>
                <w:sz w:val="24"/>
                <w:szCs w:val="24"/>
              </w:rPr>
              <w:t>1.</w:t>
            </w:r>
            <w:r>
              <w:rPr>
                <w:rFonts w:hint="eastAsia" w:ascii="仿宋_GB2312" w:hAnsi="宋体" w:eastAsia="仿宋_GB2312" w:cs="宋体"/>
                <w:spacing w:val="-14"/>
                <w:kern w:val="0"/>
                <w:sz w:val="24"/>
                <w:szCs w:val="24"/>
              </w:rPr>
              <w:t>参赛人员用餐未按赛事标准安排的，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2.</w:t>
            </w:r>
            <w:r>
              <w:rPr>
                <w:rFonts w:hint="eastAsia" w:ascii="仿宋_GB2312" w:hAnsi="宋体" w:eastAsia="仿宋_GB2312" w:cs="宋体"/>
                <w:spacing w:val="-14"/>
                <w:kern w:val="0"/>
                <w:sz w:val="24"/>
                <w:szCs w:val="24"/>
              </w:rPr>
              <w:t>未按参赛人员反馈意见及时调整菜单的，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r>
              <w:rPr>
                <w:rFonts w:ascii="仿宋_GB2312" w:hAnsi="宋体" w:eastAsia="仿宋_GB2312" w:cs="宋体"/>
                <w:spacing w:val="-14"/>
                <w:kern w:val="0"/>
                <w:sz w:val="24"/>
                <w:szCs w:val="24"/>
              </w:rPr>
              <w:t>3.</w:t>
            </w:r>
            <w:r>
              <w:rPr>
                <w:rFonts w:hint="eastAsia" w:ascii="仿宋_GB2312" w:hAnsi="宋体" w:eastAsia="仿宋_GB2312" w:cs="宋体"/>
                <w:spacing w:val="-14"/>
                <w:kern w:val="0"/>
                <w:sz w:val="24"/>
                <w:szCs w:val="24"/>
              </w:rPr>
              <w:t>参赛人员住宿未按赛事标准安排的，</w:t>
            </w:r>
            <w:r>
              <w:rPr>
                <w:rFonts w:hint="eastAsia" w:ascii="仿宋_GB2312" w:hAnsi="宋体" w:eastAsia="仿宋_GB2312" w:cs="宋体"/>
                <w:b/>
                <w:bCs/>
                <w:spacing w:val="-14"/>
                <w:kern w:val="0"/>
                <w:sz w:val="24"/>
                <w:szCs w:val="24"/>
              </w:rPr>
              <w:t>扣</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w:t>
            </w:r>
            <w:r>
              <w:rPr>
                <w:rFonts w:hint="eastAsia" w:ascii="仿宋_GB2312" w:hAnsi="宋体" w:eastAsia="仿宋_GB2312" w:cs="宋体"/>
                <w:spacing w:val="-14"/>
                <w:kern w:val="0"/>
                <w:sz w:val="24"/>
                <w:szCs w:val="24"/>
              </w:rPr>
              <w:t>。</w:t>
            </w:r>
          </w:p>
        </w:tc>
        <w:tc>
          <w:tcPr>
            <w:tcW w:w="3444" w:type="dxa"/>
            <w:gridSpan w:val="5"/>
          </w:tcPr>
          <w:p>
            <w:pPr>
              <w:spacing w:before="100" w:beforeAutospacing="1" w:after="100" w:afterAutospacing="1" w:line="400" w:lineRule="exact"/>
              <w:jc w:val="left"/>
              <w:rPr>
                <w:rFonts w:ascii="仿宋_GB2312" w:hAnsi="宋体" w:eastAsia="仿宋_GB2312" w:cs="宋体"/>
                <w:kern w:val="0"/>
                <w:sz w:val="24"/>
                <w:szCs w:val="24"/>
              </w:rPr>
            </w:pPr>
          </w:p>
        </w:tc>
        <w:tc>
          <w:tcPr>
            <w:tcW w:w="1138" w:type="dxa"/>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02" w:type="dxa"/>
            <w:vMerge w:val="restart"/>
            <w:vAlign w:val="center"/>
          </w:tcPr>
          <w:p>
            <w:pPr>
              <w:widowControl/>
              <w:spacing w:before="100" w:beforeAutospacing="1" w:after="100" w:afterAutospacing="1" w:line="4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其他</w:t>
            </w:r>
          </w:p>
        </w:tc>
        <w:tc>
          <w:tcPr>
            <w:tcW w:w="709" w:type="dxa"/>
            <w:vMerge w:val="restart"/>
            <w:vAlign w:val="center"/>
          </w:tcPr>
          <w:p>
            <w:pPr>
              <w:widowControl/>
              <w:adjustRightInd w:val="0"/>
              <w:snapToGrid w:val="0"/>
              <w:spacing w:line="380" w:lineRule="exact"/>
              <w:jc w:val="center"/>
              <w:rPr>
                <w:rFonts w:ascii="仿宋_GB2312" w:hAnsi="宋体" w:eastAsia="仿宋_GB2312" w:cs="宋体"/>
                <w:bCs/>
                <w:spacing w:val="-14"/>
                <w:kern w:val="0"/>
                <w:sz w:val="24"/>
                <w:szCs w:val="24"/>
              </w:rPr>
            </w:pPr>
            <w:r>
              <w:rPr>
                <w:rFonts w:ascii="仿宋_GB2312" w:hAnsi="宋体" w:eastAsia="仿宋_GB2312" w:cs="宋体"/>
                <w:bCs/>
                <w:spacing w:val="-14"/>
                <w:kern w:val="0"/>
                <w:sz w:val="24"/>
                <w:szCs w:val="24"/>
              </w:rPr>
              <w:t>2</w:t>
            </w:r>
            <w:r>
              <w:rPr>
                <w:rFonts w:hint="eastAsia" w:ascii="仿宋_GB2312" w:hAnsi="宋体" w:eastAsia="仿宋_GB2312" w:cs="宋体"/>
                <w:bCs/>
                <w:spacing w:val="-14"/>
                <w:kern w:val="0"/>
                <w:sz w:val="24"/>
                <w:szCs w:val="24"/>
              </w:rPr>
              <w:t>分</w:t>
            </w:r>
          </w:p>
        </w:tc>
        <w:tc>
          <w:tcPr>
            <w:tcW w:w="11196" w:type="dxa"/>
            <w:gridSpan w:val="11"/>
            <w:vAlign w:val="center"/>
          </w:tcPr>
          <w:p>
            <w:pPr>
              <w:spacing w:before="100" w:beforeAutospacing="1" w:after="100" w:afterAutospacing="1" w:line="400" w:lineRule="exact"/>
              <w:jc w:val="center"/>
              <w:rPr>
                <w:rFonts w:ascii="仿宋_GB2312" w:hAnsi="宋体" w:eastAsia="仿宋_GB2312" w:cs="宋体"/>
                <w:kern w:val="0"/>
                <w:sz w:val="24"/>
                <w:szCs w:val="24"/>
              </w:rPr>
            </w:pPr>
            <w:r>
              <w:rPr>
                <w:rFonts w:hint="eastAsia" w:ascii="仿宋_GB2312" w:hAnsi="宋体" w:eastAsia="仿宋_GB2312" w:cs="宋体"/>
                <w:b/>
                <w:bCs/>
                <w:spacing w:val="-14"/>
                <w:kern w:val="0"/>
                <w:sz w:val="24"/>
                <w:szCs w:val="24"/>
              </w:rPr>
              <w:t>监督员认为需加、扣分的理由及扣分值（此项总加、扣分</w:t>
            </w:r>
            <w:r>
              <w:rPr>
                <w:rFonts w:ascii="仿宋_GB2312" w:hAnsi="宋体" w:eastAsia="仿宋_GB2312" w:cs="宋体"/>
                <w:b/>
                <w:bCs/>
                <w:spacing w:val="-14"/>
                <w:kern w:val="0"/>
                <w:sz w:val="24"/>
                <w:szCs w:val="24"/>
              </w:rPr>
              <w:t>2</w:t>
            </w:r>
            <w:r>
              <w:rPr>
                <w:rFonts w:hint="eastAsia" w:ascii="仿宋_GB2312" w:hAnsi="宋体" w:eastAsia="仿宋_GB2312" w:cs="宋体"/>
                <w:b/>
                <w:bCs/>
                <w:spacing w:val="-14"/>
                <w:kern w:val="0"/>
                <w:sz w:val="24"/>
                <w:szCs w:val="24"/>
              </w:rPr>
              <w:t>分以内）</w:t>
            </w:r>
          </w:p>
        </w:tc>
        <w:tc>
          <w:tcPr>
            <w:tcW w:w="1138" w:type="dxa"/>
            <w:vMerge w:val="restart"/>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02" w:type="dxa"/>
            <w:vMerge w:val="continue"/>
            <w:vAlign w:val="center"/>
          </w:tcPr>
          <w:p>
            <w:pPr>
              <w:widowControl/>
              <w:spacing w:before="100" w:beforeAutospacing="1" w:after="100" w:afterAutospacing="1" w:line="400" w:lineRule="exact"/>
              <w:jc w:val="center"/>
              <w:rPr>
                <w:rFonts w:ascii="仿宋_GB2312" w:hAnsi="宋体" w:eastAsia="仿宋_GB2312" w:cs="宋体"/>
                <w:color w:val="000000"/>
                <w:kern w:val="0"/>
                <w:sz w:val="24"/>
                <w:szCs w:val="24"/>
              </w:rPr>
            </w:pPr>
          </w:p>
        </w:tc>
        <w:tc>
          <w:tcPr>
            <w:tcW w:w="709" w:type="dxa"/>
            <w:vMerge w:val="continue"/>
            <w:vAlign w:val="center"/>
          </w:tcPr>
          <w:p>
            <w:pPr>
              <w:widowControl/>
              <w:adjustRightInd w:val="0"/>
              <w:snapToGrid w:val="0"/>
              <w:spacing w:line="380" w:lineRule="exact"/>
              <w:jc w:val="center"/>
              <w:rPr>
                <w:rFonts w:ascii="仿宋_GB2312" w:hAnsi="宋体" w:eastAsia="仿宋_GB2312" w:cs="宋体"/>
                <w:spacing w:val="-14"/>
                <w:kern w:val="0"/>
                <w:sz w:val="24"/>
                <w:szCs w:val="24"/>
              </w:rPr>
            </w:pPr>
          </w:p>
        </w:tc>
        <w:tc>
          <w:tcPr>
            <w:tcW w:w="11196" w:type="dxa"/>
            <w:gridSpan w:val="11"/>
          </w:tcPr>
          <w:p>
            <w:pPr>
              <w:spacing w:before="100" w:beforeAutospacing="1" w:after="100" w:afterAutospacing="1" w:line="400" w:lineRule="exact"/>
              <w:jc w:val="left"/>
              <w:rPr>
                <w:rFonts w:ascii="仿宋_GB2312" w:hAnsi="宋体" w:eastAsia="仿宋_GB2312" w:cs="宋体"/>
                <w:kern w:val="0"/>
                <w:sz w:val="24"/>
                <w:szCs w:val="24"/>
              </w:rPr>
            </w:pPr>
          </w:p>
        </w:tc>
        <w:tc>
          <w:tcPr>
            <w:tcW w:w="1138" w:type="dxa"/>
            <w:vMerge w:val="continue"/>
          </w:tcPr>
          <w:p>
            <w:pPr>
              <w:spacing w:before="100" w:beforeAutospacing="1" w:after="100" w:afterAutospacing="1" w:line="40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607" w:type="dxa"/>
            <w:gridSpan w:val="13"/>
            <w:vAlign w:val="center"/>
          </w:tcPr>
          <w:p>
            <w:pPr>
              <w:spacing w:before="100" w:beforeAutospacing="1" w:after="100" w:afterAutospacing="1" w:line="40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总</w:t>
            </w:r>
            <w:r>
              <w:rPr>
                <w:rFonts w:ascii="仿宋_GB2312" w:hAnsi="宋体" w:eastAsia="仿宋_GB2312" w:cs="宋体"/>
                <w:b/>
                <w:bCs/>
                <w:kern w:val="0"/>
                <w:sz w:val="24"/>
                <w:szCs w:val="24"/>
              </w:rPr>
              <w:t xml:space="preserve">    </w:t>
            </w:r>
            <w:r>
              <w:rPr>
                <w:rFonts w:hint="eastAsia" w:ascii="仿宋_GB2312" w:hAnsi="宋体" w:eastAsia="仿宋_GB2312" w:cs="宋体"/>
                <w:b/>
                <w:bCs/>
                <w:kern w:val="0"/>
                <w:sz w:val="24"/>
                <w:szCs w:val="24"/>
              </w:rPr>
              <w:t>得</w:t>
            </w:r>
            <w:r>
              <w:rPr>
                <w:rFonts w:ascii="仿宋_GB2312" w:hAnsi="宋体" w:eastAsia="仿宋_GB2312" w:cs="宋体"/>
                <w:b/>
                <w:bCs/>
                <w:kern w:val="0"/>
                <w:sz w:val="24"/>
                <w:szCs w:val="24"/>
              </w:rPr>
              <w:t xml:space="preserve">    </w:t>
            </w:r>
            <w:r>
              <w:rPr>
                <w:rFonts w:hint="eastAsia" w:ascii="仿宋_GB2312" w:hAnsi="宋体" w:eastAsia="仿宋_GB2312" w:cs="宋体"/>
                <w:b/>
                <w:bCs/>
                <w:kern w:val="0"/>
                <w:sz w:val="24"/>
                <w:szCs w:val="24"/>
              </w:rPr>
              <w:t>分</w:t>
            </w:r>
          </w:p>
        </w:tc>
        <w:tc>
          <w:tcPr>
            <w:tcW w:w="1138" w:type="dxa"/>
          </w:tcPr>
          <w:p>
            <w:pPr>
              <w:spacing w:before="100" w:beforeAutospacing="1" w:after="100" w:afterAutospacing="1" w:line="400" w:lineRule="exact"/>
              <w:jc w:val="left"/>
              <w:rPr>
                <w:rFonts w:ascii="仿宋_GB2312" w:hAnsi="宋体" w:eastAsia="仿宋_GB2312" w:cs="宋体"/>
                <w:kern w:val="0"/>
                <w:sz w:val="24"/>
                <w:szCs w:val="24"/>
              </w:rPr>
            </w:pPr>
          </w:p>
        </w:tc>
      </w:tr>
    </w:tbl>
    <w:p>
      <w:pPr>
        <w:ind w:firstLine="420" w:firstLineChars="200"/>
      </w:pPr>
    </w:p>
    <w:p>
      <w:pPr>
        <w:ind w:firstLine="420" w:firstLineChars="200"/>
        <w:rPr>
          <w:rFonts w:ascii="宋体" w:hAnsi="宋体"/>
          <w:u w:val="single"/>
        </w:rPr>
      </w:pPr>
      <w:r>
        <w:rPr>
          <w:rFonts w:hint="eastAsia" w:ascii="宋体" w:hAnsi="宋体"/>
        </w:rPr>
        <w:t>监督员</w:t>
      </w:r>
      <w:r>
        <w:rPr>
          <w:rFonts w:ascii="宋体" w:hAnsi="宋体"/>
        </w:rPr>
        <w:t>(</w:t>
      </w:r>
      <w:r>
        <w:rPr>
          <w:rFonts w:hint="eastAsia" w:ascii="宋体" w:hAnsi="宋体"/>
        </w:rPr>
        <w:t>签名</w:t>
      </w:r>
      <w:r>
        <w:rPr>
          <w:rFonts w:ascii="宋体" w:hAnsi="宋体"/>
        </w:rPr>
        <w:t>):</w:t>
      </w:r>
      <w:r>
        <w:rPr>
          <w:rFonts w:ascii="宋体" w:hAnsi="宋体"/>
          <w:u w:val="single"/>
        </w:rPr>
        <w:t xml:space="preserve">                               </w:t>
      </w:r>
      <w:r>
        <w:rPr>
          <w:rFonts w:ascii="宋体" w:hAnsi="宋体"/>
        </w:rPr>
        <w:t xml:space="preserve">                          </w:t>
      </w:r>
      <w:r>
        <w:rPr>
          <w:rFonts w:hint="eastAsia" w:ascii="宋体" w:hAnsi="宋体"/>
        </w:rPr>
        <w:t>被监督单位主要负责人</w:t>
      </w:r>
      <w:r>
        <w:rPr>
          <w:rFonts w:ascii="宋体" w:hAnsi="宋体"/>
        </w:rPr>
        <w:t>(</w:t>
      </w:r>
      <w:r>
        <w:rPr>
          <w:rFonts w:hint="eastAsia" w:ascii="宋体" w:hAnsi="宋体"/>
        </w:rPr>
        <w:t>签名</w:t>
      </w:r>
      <w:r>
        <w:rPr>
          <w:rFonts w:ascii="宋体" w:hAnsi="宋体"/>
        </w:rPr>
        <w:t>):</w:t>
      </w:r>
      <w:r>
        <w:rPr>
          <w:rFonts w:ascii="宋体" w:hAnsi="宋体"/>
          <w:u w:val="single"/>
        </w:rPr>
        <w:t xml:space="preserve">                   </w:t>
      </w:r>
    </w:p>
    <w:p>
      <w:pPr>
        <w:ind w:firstLine="420" w:firstLineChars="200"/>
        <w:rPr>
          <w:rFonts w:ascii="宋体" w:cs="宋体"/>
          <w:color w:val="000000"/>
          <w:kern w:val="0"/>
          <w:sz w:val="24"/>
          <w:szCs w:val="24"/>
        </w:rPr>
        <w:sectPr>
          <w:pgSz w:w="16838" w:h="11906" w:orient="landscape"/>
          <w:pgMar w:top="1418" w:right="1418" w:bottom="1418" w:left="1418" w:header="851" w:footer="992" w:gutter="0"/>
          <w:pgNumType w:fmt="numberInDash"/>
          <w:cols w:space="425" w:num="1"/>
          <w:docGrid w:type="linesAndChars" w:linePitch="312" w:charSpace="0"/>
        </w:sectPr>
      </w:pPr>
      <w:r>
        <w:rPr>
          <w:rFonts w:hint="eastAsia" w:ascii="宋体" w:hAnsi="宋体"/>
        </w:rPr>
        <w:t>日期</w:t>
      </w:r>
      <w:r>
        <w:rPr>
          <w:rFonts w:ascii="宋体" w:hAnsi="宋体"/>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r>
        <w:rPr>
          <w:rFonts w:ascii="宋体" w:hAnsi="宋体" w:cs="宋体"/>
          <w:color w:val="000000"/>
          <w:kern w:val="0"/>
          <w:sz w:val="24"/>
          <w:szCs w:val="24"/>
        </w:rPr>
        <w:t xml:space="preserve">                   </w:t>
      </w:r>
      <w:r>
        <w:rPr>
          <w:rFonts w:ascii="宋体" w:hAnsi="宋体"/>
        </w:rPr>
        <w:t xml:space="preserve">                   </w:t>
      </w:r>
      <w:r>
        <w:rPr>
          <w:rFonts w:hint="eastAsia" w:ascii="宋体" w:hAnsi="宋体"/>
        </w:rPr>
        <w:t>日期</w:t>
      </w:r>
      <w:r>
        <w:rPr>
          <w:rFonts w:ascii="宋体" w:hAnsi="宋体"/>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spacing w:line="54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jc w:val="center"/>
        <w:rPr>
          <w:rFonts w:ascii="宋体" w:cs="宋体"/>
          <w:sz w:val="44"/>
          <w:szCs w:val="44"/>
        </w:rPr>
      </w:pPr>
    </w:p>
    <w:p>
      <w:pPr>
        <w:jc w:val="center"/>
        <w:rPr>
          <w:rFonts w:ascii="宋体" w:cs="宋体"/>
          <w:b/>
          <w:bCs/>
          <w:sz w:val="44"/>
          <w:szCs w:val="44"/>
        </w:rPr>
      </w:pPr>
      <w:r>
        <w:rPr>
          <w:rFonts w:hint="eastAsia" w:ascii="宋体" w:hAnsi="宋体" w:cs="宋体"/>
          <w:b/>
          <w:bCs/>
          <w:sz w:val="44"/>
          <w:szCs w:val="44"/>
        </w:rPr>
        <w:t>群众体育赛事活动监督员委派书</w:t>
      </w:r>
    </w:p>
    <w:p>
      <w:pPr>
        <w:jc w:val="center"/>
        <w:rPr>
          <w:rFonts w:ascii="宋体"/>
          <w:sz w:val="32"/>
          <w:szCs w:val="32"/>
        </w:rPr>
      </w:pPr>
    </w:p>
    <w:p>
      <w:pPr>
        <w:ind w:firstLine="636"/>
        <w:jc w:val="left"/>
        <w:rPr>
          <w:rFonts w:ascii="仿宋" w:hAnsi="仿宋" w:eastAsia="仿宋" w:cs="仿宋"/>
          <w:sz w:val="32"/>
          <w:szCs w:val="32"/>
        </w:rPr>
      </w:pPr>
      <w:r>
        <w:rPr>
          <w:rFonts w:hint="eastAsia" w:ascii="仿宋" w:hAnsi="仿宋" w:eastAsia="仿宋" w:cs="仿宋"/>
          <w:sz w:val="32"/>
          <w:szCs w:val="32"/>
        </w:rPr>
        <w:t>根据国家体育总局《关于进一步加强体育赛事活动监督管理的意见》和《温州市体育局关于进一步加强群众体育赛事活动承办情况监督工作的通知》相关规定要求，特委派</w:t>
      </w:r>
      <w:r>
        <w:rPr>
          <w:rFonts w:ascii="仿宋" w:hAnsi="仿宋" w:eastAsia="仿宋" w:cs="仿宋"/>
          <w:sz w:val="32"/>
          <w:szCs w:val="32"/>
          <w:u w:val="single"/>
        </w:rPr>
        <w:t xml:space="preserve">        </w:t>
      </w:r>
      <w:r>
        <w:rPr>
          <w:rFonts w:hint="eastAsia" w:ascii="仿宋" w:hAnsi="仿宋" w:eastAsia="仿宋" w:cs="仿宋"/>
          <w:sz w:val="32"/>
          <w:szCs w:val="32"/>
        </w:rPr>
        <w:t>同志对</w:t>
      </w:r>
    </w:p>
    <w:p>
      <w:pPr>
        <w:jc w:val="left"/>
        <w:rPr>
          <w:rFonts w:ascii="仿宋" w:hAnsi="仿宋" w:eastAsia="仿宋" w:cs="仿宋"/>
          <w:sz w:val="32"/>
          <w:szCs w:val="32"/>
        </w:rPr>
      </w:pPr>
      <w:r>
        <w:rPr>
          <w:rFonts w:ascii="仿宋" w:hAnsi="仿宋" w:eastAsia="仿宋" w:cs="仿宋"/>
          <w:sz w:val="32"/>
          <w:szCs w:val="32"/>
          <w:u w:val="single"/>
        </w:rPr>
        <w:t xml:space="preserve">            </w:t>
      </w:r>
      <w:r>
        <w:rPr>
          <w:rFonts w:hint="eastAsia" w:ascii="仿宋" w:hAnsi="仿宋" w:eastAsia="仿宋" w:cs="仿宋"/>
          <w:sz w:val="32"/>
          <w:szCs w:val="32"/>
        </w:rPr>
        <w:t>赛事活动，进行全程监督。</w:t>
      </w:r>
    </w:p>
    <w:p>
      <w:pPr>
        <w:ind w:firstLine="636"/>
        <w:rPr>
          <w:rFonts w:ascii="仿宋" w:hAnsi="仿宋" w:eastAsia="仿宋" w:cs="仿宋"/>
          <w:b/>
          <w:bCs/>
          <w:color w:val="333333"/>
          <w:sz w:val="32"/>
          <w:szCs w:val="32"/>
        </w:rPr>
      </w:pPr>
    </w:p>
    <w:p>
      <w:pPr>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委派监督时间：</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年</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月</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日至</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年</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月</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日</w:t>
      </w:r>
    </w:p>
    <w:p>
      <w:pPr>
        <w:ind w:firstLine="636"/>
        <w:rPr>
          <w:rFonts w:ascii="宋体"/>
          <w:b/>
          <w:bCs/>
          <w:color w:val="333333"/>
          <w:sz w:val="32"/>
          <w:szCs w:val="32"/>
        </w:rPr>
      </w:pPr>
    </w:p>
    <w:p>
      <w:pPr>
        <w:ind w:firstLine="636"/>
        <w:rPr>
          <w:rFonts w:ascii="宋体"/>
          <w:b/>
          <w:bCs/>
          <w:color w:val="333333"/>
          <w:sz w:val="32"/>
          <w:szCs w:val="32"/>
        </w:rPr>
      </w:pPr>
    </w:p>
    <w:p>
      <w:pPr>
        <w:ind w:firstLine="636"/>
        <w:rPr>
          <w:rFonts w:ascii="宋体"/>
          <w:b/>
          <w:bCs/>
          <w:color w:val="333333"/>
          <w:sz w:val="32"/>
          <w:szCs w:val="32"/>
        </w:rPr>
      </w:pPr>
    </w:p>
    <w:p>
      <w:pPr>
        <w:ind w:firstLine="636"/>
        <w:rPr>
          <w:rFonts w:ascii="宋体"/>
          <w:b/>
          <w:bCs/>
          <w:color w:val="333333"/>
          <w:sz w:val="32"/>
          <w:szCs w:val="32"/>
        </w:rPr>
      </w:pPr>
    </w:p>
    <w:p>
      <w:pPr>
        <w:ind w:firstLine="636"/>
        <w:rPr>
          <w:rFonts w:ascii="宋体"/>
          <w:b/>
          <w:bCs/>
          <w:color w:val="333333"/>
          <w:sz w:val="32"/>
          <w:szCs w:val="32"/>
        </w:rPr>
      </w:pPr>
    </w:p>
    <w:p>
      <w:pPr>
        <w:ind w:firstLine="636"/>
        <w:rPr>
          <w:rFonts w:ascii="仿宋" w:hAnsi="仿宋" w:eastAsia="仿宋" w:cs="仿宋"/>
          <w:color w:val="333333"/>
          <w:sz w:val="32"/>
          <w:szCs w:val="32"/>
        </w:rPr>
      </w:pPr>
      <w:r>
        <w:rPr>
          <w:rFonts w:hint="eastAsia" w:ascii="宋体" w:hAnsi="宋体"/>
          <w:b/>
          <w:bCs/>
          <w:color w:val="333333"/>
          <w:sz w:val="32"/>
          <w:szCs w:val="32"/>
        </w:rPr>
        <w:t>　　　　　　　　　</w:t>
      </w:r>
      <w:r>
        <w:rPr>
          <w:rFonts w:ascii="宋体" w:hAnsi="宋体"/>
          <w:b/>
          <w:bCs/>
          <w:color w:val="333333"/>
          <w:sz w:val="32"/>
          <w:szCs w:val="32"/>
        </w:rPr>
        <w:t xml:space="preserve">   </w:t>
      </w:r>
      <w:r>
        <w:rPr>
          <w:rFonts w:ascii="宋体" w:hAnsi="宋体"/>
          <w:color w:val="333333"/>
          <w:sz w:val="32"/>
          <w:szCs w:val="32"/>
        </w:rPr>
        <w:t xml:space="preserve"> </w:t>
      </w:r>
      <w:r>
        <w:rPr>
          <w:rFonts w:hint="eastAsia" w:ascii="宋体" w:hAnsi="宋体"/>
          <w:color w:val="333333"/>
          <w:sz w:val="32"/>
          <w:szCs w:val="32"/>
        </w:rPr>
        <w:t>　</w:t>
      </w:r>
      <w:r>
        <w:rPr>
          <w:rFonts w:ascii="宋体" w:hAnsi="宋体"/>
          <w:color w:val="333333"/>
          <w:sz w:val="32"/>
          <w:szCs w:val="32"/>
        </w:rPr>
        <w:t xml:space="preserve">    </w:t>
      </w:r>
      <w:r>
        <w:rPr>
          <w:rFonts w:hint="eastAsia" w:ascii="仿宋" w:hAnsi="仿宋" w:eastAsia="仿宋" w:cs="仿宋"/>
          <w:color w:val="333333"/>
          <w:sz w:val="32"/>
          <w:szCs w:val="32"/>
        </w:rPr>
        <w:t>温州市体育局（盖章）</w:t>
      </w:r>
    </w:p>
    <w:p>
      <w:pPr>
        <w:ind w:firstLine="636"/>
        <w:rPr>
          <w:rFonts w:ascii="仿宋" w:hAnsi="仿宋" w:eastAsia="仿宋" w:cs="仿宋"/>
          <w:sz w:val="32"/>
          <w:szCs w:val="32"/>
          <w:u w:val="single"/>
        </w:rPr>
      </w:pPr>
      <w:r>
        <w:rPr>
          <w:rFonts w:hint="eastAsia" w:ascii="仿宋" w:hAnsi="仿宋" w:eastAsia="仿宋" w:cs="仿宋"/>
          <w:color w:val="333333"/>
          <w:sz w:val="32"/>
          <w:szCs w:val="32"/>
        </w:rPr>
        <w:t>　　　　　　　　　　　</w:t>
      </w:r>
      <w:r>
        <w:rPr>
          <w:rFonts w:ascii="仿宋" w:hAnsi="仿宋" w:eastAsia="仿宋" w:cs="仿宋"/>
          <w:color w:val="333333"/>
          <w:sz w:val="32"/>
          <w:szCs w:val="32"/>
        </w:rPr>
        <w:t xml:space="preserve">            </w:t>
      </w:r>
      <w:r>
        <w:rPr>
          <w:rFonts w:hint="eastAsia" w:ascii="仿宋" w:hAnsi="仿宋" w:eastAsia="仿宋" w:cs="仿宋"/>
          <w:color w:val="333333"/>
          <w:sz w:val="32"/>
          <w:szCs w:val="32"/>
        </w:rPr>
        <w:t>年</w:t>
      </w:r>
      <w:r>
        <w:rPr>
          <w:rFonts w:ascii="仿宋" w:hAnsi="仿宋" w:eastAsia="仿宋" w:cs="仿宋"/>
          <w:color w:val="333333"/>
          <w:sz w:val="32"/>
          <w:szCs w:val="32"/>
        </w:rPr>
        <w:t xml:space="preserve">   </w:t>
      </w:r>
      <w:r>
        <w:rPr>
          <w:rFonts w:hint="eastAsia" w:ascii="仿宋" w:hAnsi="仿宋" w:eastAsia="仿宋" w:cs="仿宋"/>
          <w:color w:val="333333"/>
          <w:sz w:val="32"/>
          <w:szCs w:val="32"/>
        </w:rPr>
        <w:t>月</w:t>
      </w:r>
      <w:r>
        <w:rPr>
          <w:rFonts w:ascii="仿宋" w:hAnsi="仿宋" w:eastAsia="仿宋" w:cs="仿宋"/>
          <w:color w:val="333333"/>
          <w:sz w:val="32"/>
          <w:szCs w:val="32"/>
        </w:rPr>
        <w:t xml:space="preserve">   </w:t>
      </w:r>
      <w:r>
        <w:rPr>
          <w:rFonts w:hint="eastAsia" w:ascii="仿宋" w:hAnsi="仿宋" w:eastAsia="仿宋" w:cs="仿宋"/>
          <w:color w:val="333333"/>
          <w:sz w:val="32"/>
          <w:szCs w:val="32"/>
        </w:rPr>
        <w:t>日</w:t>
      </w:r>
    </w:p>
    <w:p>
      <w:pPr>
        <w:spacing w:line="540" w:lineRule="exact"/>
        <w:rPr>
          <w:sz w:val="32"/>
          <w:szCs w:val="32"/>
        </w:rPr>
      </w:pPr>
    </w:p>
    <w:p>
      <w:pPr>
        <w:spacing w:line="540" w:lineRule="exact"/>
        <w:rPr>
          <w:rFonts w:ascii="宋体" w:cs="宋体"/>
          <w:sz w:val="32"/>
          <w:szCs w:val="32"/>
        </w:rPr>
      </w:pPr>
    </w:p>
    <w:p>
      <w:pPr>
        <w:spacing w:line="540" w:lineRule="exact"/>
        <w:rPr>
          <w:rFonts w:ascii="宋体" w:cs="宋体"/>
          <w:sz w:val="32"/>
          <w:szCs w:val="32"/>
        </w:rPr>
      </w:pPr>
    </w:p>
    <w:p>
      <w:pPr>
        <w:spacing w:line="540" w:lineRule="exact"/>
        <w:rPr>
          <w:rFonts w:ascii="宋体" w:cs="宋体"/>
          <w:sz w:val="32"/>
          <w:szCs w:val="32"/>
        </w:rPr>
      </w:pPr>
    </w:p>
    <w:p>
      <w:pPr>
        <w:spacing w:line="540" w:lineRule="exact"/>
        <w:rPr>
          <w:rFonts w:ascii="宋体" w:cs="宋体"/>
          <w:sz w:val="32"/>
          <w:szCs w:val="32"/>
        </w:rPr>
      </w:pPr>
    </w:p>
    <w:p>
      <w:pPr>
        <w:spacing w:line="54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jc w:val="center"/>
        <w:rPr>
          <w:rFonts w:ascii="宋体" w:cs="宋体"/>
          <w:sz w:val="44"/>
          <w:szCs w:val="44"/>
        </w:rPr>
      </w:pPr>
    </w:p>
    <w:p>
      <w:pPr>
        <w:jc w:val="center"/>
        <w:rPr>
          <w:rFonts w:ascii="宋体" w:cs="宋体"/>
          <w:b/>
          <w:bCs/>
          <w:sz w:val="44"/>
          <w:szCs w:val="44"/>
        </w:rPr>
      </w:pPr>
      <w:r>
        <w:rPr>
          <w:rFonts w:hint="eastAsia" w:ascii="宋体" w:hAnsi="宋体" w:cs="宋体"/>
          <w:b/>
          <w:bCs/>
          <w:sz w:val="44"/>
          <w:szCs w:val="44"/>
        </w:rPr>
        <w:t>赛事监督员履职承诺书</w:t>
      </w:r>
    </w:p>
    <w:p>
      <w:pPr>
        <w:widowControl/>
        <w:spacing w:line="540" w:lineRule="exact"/>
        <w:jc w:val="center"/>
        <w:rPr>
          <w:rFonts w:ascii="宋体" w:cs="宋体"/>
          <w:kern w:val="0"/>
          <w:sz w:val="32"/>
          <w:szCs w:val="32"/>
        </w:rPr>
      </w:pPr>
    </w:p>
    <w:p>
      <w:pPr>
        <w:widowControl/>
        <w:spacing w:line="540" w:lineRule="exact"/>
        <w:ind w:firstLine="672" w:firstLineChars="200"/>
        <w:jc w:val="left"/>
        <w:rPr>
          <w:rFonts w:ascii="仿宋" w:hAnsi="仿宋" w:eastAsia="仿宋" w:cs="仿宋"/>
          <w:spacing w:val="8"/>
          <w:kern w:val="0"/>
          <w:sz w:val="32"/>
          <w:szCs w:val="32"/>
        </w:rPr>
      </w:pPr>
      <w:r>
        <w:rPr>
          <w:rFonts w:hint="eastAsia" w:ascii="仿宋" w:hAnsi="仿宋" w:eastAsia="仿宋" w:cs="仿宋"/>
          <w:spacing w:val="8"/>
          <w:kern w:val="0"/>
          <w:sz w:val="32"/>
          <w:szCs w:val="32"/>
        </w:rPr>
        <w:t>为确保赛事活动监督的公平、公正，本人郑重承诺：</w:t>
      </w:r>
    </w:p>
    <w:p>
      <w:pPr>
        <w:widowControl/>
        <w:spacing w:line="540" w:lineRule="exact"/>
        <w:ind w:firstLine="672" w:firstLineChars="200"/>
        <w:jc w:val="left"/>
        <w:rPr>
          <w:rFonts w:ascii="仿宋" w:hAnsi="仿宋" w:eastAsia="仿宋" w:cs="仿宋"/>
          <w:spacing w:val="8"/>
          <w:kern w:val="0"/>
          <w:sz w:val="32"/>
          <w:szCs w:val="32"/>
        </w:rPr>
      </w:pPr>
      <w:r>
        <w:rPr>
          <w:rFonts w:ascii="仿宋" w:hAnsi="仿宋" w:eastAsia="仿宋" w:cs="仿宋"/>
          <w:spacing w:val="8"/>
          <w:kern w:val="0"/>
          <w:sz w:val="32"/>
          <w:szCs w:val="32"/>
        </w:rPr>
        <w:t>1</w:t>
      </w:r>
      <w:r>
        <w:rPr>
          <w:rFonts w:hint="eastAsia" w:ascii="仿宋" w:hAnsi="仿宋" w:eastAsia="仿宋" w:cs="仿宋"/>
          <w:spacing w:val="8"/>
          <w:kern w:val="0"/>
          <w:sz w:val="32"/>
          <w:szCs w:val="32"/>
        </w:rPr>
        <w:t>．严格按照规定和规则对赛事活动进行监督评分，不弄虚作假，做到监督现场评分、亮分，保证监督评分公平公正、公开透明。</w:t>
      </w:r>
    </w:p>
    <w:p>
      <w:pPr>
        <w:widowControl/>
        <w:spacing w:line="540" w:lineRule="exact"/>
        <w:ind w:firstLine="672" w:firstLineChars="200"/>
        <w:jc w:val="left"/>
        <w:rPr>
          <w:rFonts w:ascii="仿宋" w:hAnsi="仿宋" w:eastAsia="仿宋" w:cs="仿宋"/>
          <w:spacing w:val="8"/>
          <w:kern w:val="0"/>
          <w:sz w:val="32"/>
          <w:szCs w:val="32"/>
        </w:rPr>
      </w:pPr>
      <w:r>
        <w:rPr>
          <w:rFonts w:ascii="仿宋" w:hAnsi="仿宋" w:eastAsia="仿宋" w:cs="仿宋"/>
          <w:spacing w:val="8"/>
          <w:kern w:val="0"/>
          <w:sz w:val="32"/>
          <w:szCs w:val="32"/>
        </w:rPr>
        <w:t xml:space="preserve">2. </w:t>
      </w:r>
      <w:r>
        <w:rPr>
          <w:rFonts w:hint="eastAsia" w:ascii="仿宋" w:hAnsi="仿宋" w:eastAsia="仿宋" w:cs="仿宋"/>
          <w:spacing w:val="8"/>
          <w:kern w:val="0"/>
          <w:sz w:val="32"/>
          <w:szCs w:val="32"/>
        </w:rPr>
        <w:t>不接受被监督单位和个人礼金、礼卡、礼券、赛事活动补贴、纪念品等，严守廉洁纪律。</w:t>
      </w:r>
    </w:p>
    <w:p>
      <w:pPr>
        <w:widowControl/>
        <w:spacing w:line="540" w:lineRule="exact"/>
        <w:ind w:firstLine="672" w:firstLineChars="200"/>
        <w:jc w:val="left"/>
        <w:rPr>
          <w:rFonts w:ascii="仿宋" w:hAnsi="仿宋" w:eastAsia="仿宋" w:cs="仿宋"/>
          <w:spacing w:val="8"/>
          <w:kern w:val="0"/>
          <w:sz w:val="32"/>
          <w:szCs w:val="32"/>
        </w:rPr>
      </w:pPr>
      <w:r>
        <w:rPr>
          <w:rFonts w:ascii="仿宋" w:hAnsi="仿宋" w:eastAsia="仿宋" w:cs="仿宋"/>
          <w:spacing w:val="8"/>
          <w:kern w:val="0"/>
          <w:sz w:val="32"/>
          <w:szCs w:val="32"/>
        </w:rPr>
        <w:t>3</w:t>
      </w:r>
      <w:r>
        <w:rPr>
          <w:rFonts w:hint="eastAsia" w:ascii="仿宋" w:hAnsi="仿宋" w:eastAsia="仿宋" w:cs="仿宋"/>
          <w:spacing w:val="8"/>
          <w:kern w:val="0"/>
          <w:sz w:val="32"/>
          <w:szCs w:val="32"/>
        </w:rPr>
        <w:t>．不接受被监督单位和个人派车接送，或借用被监督单位和个人车辆。</w:t>
      </w:r>
    </w:p>
    <w:p>
      <w:pPr>
        <w:widowControl/>
        <w:spacing w:line="540" w:lineRule="exact"/>
        <w:ind w:firstLine="672" w:firstLineChars="200"/>
        <w:jc w:val="left"/>
        <w:rPr>
          <w:rFonts w:ascii="仿宋" w:hAnsi="仿宋" w:eastAsia="仿宋" w:cs="仿宋"/>
          <w:spacing w:val="8"/>
          <w:kern w:val="0"/>
          <w:sz w:val="32"/>
          <w:szCs w:val="32"/>
        </w:rPr>
      </w:pPr>
      <w:r>
        <w:rPr>
          <w:rFonts w:ascii="仿宋" w:hAnsi="仿宋" w:eastAsia="仿宋" w:cs="仿宋"/>
          <w:spacing w:val="8"/>
          <w:kern w:val="0"/>
          <w:sz w:val="32"/>
          <w:szCs w:val="32"/>
        </w:rPr>
        <w:t>4</w:t>
      </w:r>
      <w:r>
        <w:rPr>
          <w:rFonts w:hint="eastAsia" w:ascii="仿宋" w:hAnsi="仿宋" w:eastAsia="仿宋" w:cs="仿宋"/>
          <w:spacing w:val="8"/>
          <w:kern w:val="0"/>
          <w:sz w:val="32"/>
          <w:szCs w:val="32"/>
        </w:rPr>
        <w:t>．不接受被监督单位住宿和宴请娱乐活动安排。</w:t>
      </w:r>
    </w:p>
    <w:p>
      <w:pPr>
        <w:widowControl/>
        <w:spacing w:line="540" w:lineRule="exact"/>
        <w:ind w:firstLine="672" w:firstLineChars="200"/>
        <w:jc w:val="left"/>
        <w:rPr>
          <w:rFonts w:ascii="仿宋" w:hAnsi="仿宋" w:eastAsia="仿宋" w:cs="仿宋"/>
          <w:spacing w:val="8"/>
          <w:kern w:val="0"/>
          <w:sz w:val="32"/>
          <w:szCs w:val="32"/>
        </w:rPr>
      </w:pPr>
      <w:r>
        <w:rPr>
          <w:rFonts w:ascii="仿宋" w:hAnsi="仿宋" w:eastAsia="仿宋" w:cs="仿宋"/>
          <w:spacing w:val="8"/>
          <w:kern w:val="0"/>
          <w:sz w:val="32"/>
          <w:szCs w:val="32"/>
        </w:rPr>
        <w:t>5</w:t>
      </w:r>
      <w:r>
        <w:rPr>
          <w:rFonts w:hint="eastAsia" w:ascii="仿宋" w:hAnsi="仿宋" w:eastAsia="仿宋" w:cs="仿宋"/>
          <w:spacing w:val="8"/>
          <w:kern w:val="0"/>
          <w:sz w:val="32"/>
          <w:szCs w:val="32"/>
        </w:rPr>
        <w:t>．不向被监督单位推销任何营利性赛事用品或其他物件，不在赛事活动中从事任何营利性活动。</w:t>
      </w:r>
    </w:p>
    <w:p>
      <w:pPr>
        <w:widowControl/>
        <w:spacing w:line="540" w:lineRule="exact"/>
        <w:ind w:firstLine="672" w:firstLineChars="200"/>
        <w:jc w:val="left"/>
        <w:rPr>
          <w:rFonts w:ascii="仿宋" w:hAnsi="仿宋" w:eastAsia="仿宋" w:cs="仿宋"/>
          <w:spacing w:val="8"/>
          <w:kern w:val="0"/>
          <w:sz w:val="32"/>
          <w:szCs w:val="32"/>
        </w:rPr>
      </w:pPr>
      <w:r>
        <w:rPr>
          <w:rFonts w:ascii="仿宋" w:hAnsi="仿宋" w:eastAsia="仿宋" w:cs="仿宋"/>
          <w:spacing w:val="8"/>
          <w:kern w:val="0"/>
          <w:sz w:val="32"/>
          <w:szCs w:val="32"/>
        </w:rPr>
        <w:t>6</w:t>
      </w:r>
      <w:r>
        <w:rPr>
          <w:rFonts w:hint="eastAsia" w:ascii="仿宋" w:hAnsi="仿宋" w:eastAsia="仿宋" w:cs="仿宋"/>
          <w:spacing w:val="8"/>
          <w:kern w:val="0"/>
          <w:sz w:val="32"/>
          <w:szCs w:val="32"/>
        </w:rPr>
        <w:t>．不以职务之便为他人谋取利益。</w:t>
      </w:r>
    </w:p>
    <w:p>
      <w:pPr>
        <w:widowControl/>
        <w:spacing w:line="540" w:lineRule="exact"/>
        <w:ind w:firstLine="672" w:firstLineChars="200"/>
        <w:jc w:val="left"/>
        <w:rPr>
          <w:rFonts w:ascii="仿宋" w:hAnsi="仿宋" w:eastAsia="仿宋" w:cs="仿宋"/>
          <w:spacing w:val="8"/>
          <w:kern w:val="0"/>
          <w:sz w:val="32"/>
          <w:szCs w:val="32"/>
        </w:rPr>
      </w:pPr>
      <w:r>
        <w:rPr>
          <w:rFonts w:hint="eastAsia" w:ascii="仿宋" w:hAnsi="仿宋" w:eastAsia="仿宋" w:cs="仿宋"/>
          <w:spacing w:val="8"/>
          <w:kern w:val="0"/>
          <w:sz w:val="32"/>
          <w:szCs w:val="32"/>
        </w:rPr>
        <w:t>以上承诺，本人将严格履行，如有违反愿接受责任追究。</w:t>
      </w:r>
    </w:p>
    <w:p>
      <w:pPr>
        <w:widowControl/>
        <w:spacing w:after="240" w:line="540" w:lineRule="exact"/>
        <w:ind w:firstLine="3360" w:firstLineChars="1000"/>
        <w:jc w:val="left"/>
        <w:rPr>
          <w:rFonts w:ascii="&amp;quot" w:hAnsi="&amp;quot" w:cs="宋体"/>
          <w:color w:val="333333"/>
          <w:spacing w:val="8"/>
          <w:kern w:val="0"/>
          <w:sz w:val="32"/>
          <w:szCs w:val="32"/>
        </w:rPr>
      </w:pPr>
    </w:p>
    <w:p>
      <w:pPr>
        <w:widowControl/>
        <w:spacing w:after="240" w:line="540" w:lineRule="exact"/>
        <w:ind w:firstLine="4032" w:firstLineChars="1200"/>
        <w:jc w:val="left"/>
        <w:rPr>
          <w:rFonts w:ascii="&amp;quot" w:hAnsi="&amp;quot" w:cs="宋体"/>
          <w:color w:val="333333"/>
          <w:spacing w:val="8"/>
          <w:kern w:val="0"/>
          <w:sz w:val="32"/>
          <w:szCs w:val="32"/>
          <w:u w:val="single"/>
        </w:rPr>
      </w:pPr>
      <w:r>
        <w:rPr>
          <w:rFonts w:hint="eastAsia" w:ascii="仿宋" w:hAnsi="仿宋" w:eastAsia="仿宋" w:cs="仿宋"/>
          <w:spacing w:val="8"/>
          <w:kern w:val="0"/>
          <w:sz w:val="32"/>
          <w:szCs w:val="32"/>
        </w:rPr>
        <w:t>承诺人（签名）：</w:t>
      </w:r>
      <w:r>
        <w:rPr>
          <w:rFonts w:ascii="&amp;quot" w:hAnsi="&amp;quot" w:cs="宋体"/>
          <w:color w:val="333333"/>
          <w:spacing w:val="8"/>
          <w:kern w:val="0"/>
          <w:sz w:val="32"/>
          <w:szCs w:val="32"/>
          <w:u w:val="single"/>
        </w:rPr>
        <w:t xml:space="preserve">         </w:t>
      </w:r>
    </w:p>
    <w:p>
      <w:pPr>
        <w:ind w:firstLine="4368" w:firstLineChars="1300"/>
        <w:rPr>
          <w:rFonts w:ascii="&amp;quot" w:hAnsi="&amp;quot" w:cs="宋体"/>
          <w:color w:val="333333"/>
          <w:spacing w:val="8"/>
          <w:kern w:val="0"/>
          <w:sz w:val="32"/>
          <w:szCs w:val="32"/>
        </w:rPr>
      </w:pPr>
      <w:r>
        <w:rPr>
          <w:rFonts w:ascii="&amp;quot" w:hAnsi="&amp;quot" w:cs="宋体"/>
          <w:color w:val="333333"/>
          <w:spacing w:val="8"/>
          <w:kern w:val="0"/>
          <w:sz w:val="32"/>
          <w:szCs w:val="32"/>
          <w:u w:val="single"/>
        </w:rPr>
        <w:t xml:space="preserve">      </w:t>
      </w:r>
      <w:r>
        <w:rPr>
          <w:rFonts w:hint="eastAsia" w:ascii="&amp;quot" w:hAnsi="&amp;quot" w:cs="宋体"/>
          <w:color w:val="333333"/>
          <w:spacing w:val="8"/>
          <w:kern w:val="0"/>
          <w:sz w:val="32"/>
          <w:szCs w:val="32"/>
        </w:rPr>
        <w:t>年</w:t>
      </w:r>
      <w:r>
        <w:rPr>
          <w:rFonts w:ascii="&amp;quot" w:hAnsi="&amp;quot" w:cs="宋体"/>
          <w:color w:val="333333"/>
          <w:spacing w:val="8"/>
          <w:kern w:val="0"/>
          <w:sz w:val="32"/>
          <w:szCs w:val="32"/>
          <w:u w:val="single"/>
        </w:rPr>
        <w:t xml:space="preserve">    </w:t>
      </w:r>
      <w:r>
        <w:rPr>
          <w:rFonts w:hint="eastAsia" w:ascii="&amp;quot" w:hAnsi="&amp;quot" w:cs="宋体"/>
          <w:color w:val="333333"/>
          <w:spacing w:val="8"/>
          <w:kern w:val="0"/>
          <w:sz w:val="32"/>
          <w:szCs w:val="32"/>
        </w:rPr>
        <w:t>月</w:t>
      </w:r>
      <w:r>
        <w:rPr>
          <w:rFonts w:ascii="&amp;quot" w:hAnsi="&amp;quot" w:cs="宋体"/>
          <w:color w:val="333333"/>
          <w:spacing w:val="8"/>
          <w:kern w:val="0"/>
          <w:sz w:val="32"/>
          <w:szCs w:val="32"/>
          <w:u w:val="single"/>
        </w:rPr>
        <w:t xml:space="preserve">    </w:t>
      </w:r>
      <w:r>
        <w:rPr>
          <w:rFonts w:hint="eastAsia" w:ascii="&amp;quot" w:hAnsi="&amp;quot" w:cs="宋体"/>
          <w:color w:val="333333"/>
          <w:spacing w:val="8"/>
          <w:kern w:val="0"/>
          <w:sz w:val="32"/>
          <w:szCs w:val="32"/>
        </w:rPr>
        <w:t>日</w:t>
      </w:r>
    </w:p>
    <w:p>
      <w:pPr>
        <w:spacing w:line="200" w:lineRule="exact"/>
        <w:rPr>
          <w:rFonts w:ascii="仿宋_GB2312" w:hAnsi="仿宋" w:eastAsia="仿宋_GB2312"/>
          <w:sz w:val="28"/>
          <w:szCs w:val="28"/>
        </w:rPr>
      </w:pPr>
    </w:p>
    <w:p>
      <w:pPr>
        <w:spacing w:line="200" w:lineRule="exact"/>
        <w:rPr>
          <w:rFonts w:ascii="仿宋_GB2312" w:hAnsi="仿宋"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p>
      <w:pPr>
        <w:spacing w:line="40" w:lineRule="exact"/>
        <w:rPr>
          <w:rFonts w:ascii="仿宋_GB2312" w:hAnsi="Times New Roman" w:eastAsia="仿宋_GB2312"/>
          <w:sz w:val="28"/>
          <w:szCs w:val="28"/>
        </w:rPr>
      </w:pPr>
    </w:p>
    <w:tbl>
      <w:tblPr>
        <w:tblStyle w:val="5"/>
        <w:tblW w:w="856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68" w:type="dxa"/>
            <w:tcBorders>
              <w:top w:val="single" w:color="auto" w:sz="4" w:space="0"/>
              <w:left w:val="nil"/>
              <w:bottom w:val="single" w:color="auto" w:sz="4" w:space="0"/>
              <w:right w:val="nil"/>
            </w:tcBorders>
          </w:tcPr>
          <w:p>
            <w:pPr>
              <w:spacing w:line="600" w:lineRule="exact"/>
              <w:ind w:firstLine="560" w:firstLineChars="200"/>
              <w:rPr>
                <w:rFonts w:ascii="仿宋_GB2312" w:hAnsi="Times New Roman" w:eastAsia="仿宋_GB2312"/>
                <w:b/>
                <w:bCs/>
                <w:sz w:val="32"/>
                <w:szCs w:val="32"/>
              </w:rPr>
            </w:pPr>
            <w:r>
              <w:rPr>
                <w:rFonts w:hint="eastAsia" w:ascii="仿宋_GB2312" w:hAnsi="Times New Roman" w:eastAsia="仿宋_GB2312"/>
                <w:sz w:val="28"/>
                <w:szCs w:val="28"/>
              </w:rPr>
              <w:t>温州市体育局办公室</w:t>
            </w:r>
            <w:r>
              <w:rPr>
                <w:rFonts w:ascii="仿宋_GB2312" w:hAnsi="Times New Roman" w:eastAsia="仿宋_GB2312"/>
                <w:sz w:val="28"/>
                <w:szCs w:val="28"/>
              </w:rPr>
              <w:t xml:space="preserve">               2020</w:t>
            </w:r>
            <w:r>
              <w:rPr>
                <w:rFonts w:hint="eastAsia" w:ascii="仿宋_GB2312" w:hAnsi="Times New Roman" w:eastAsia="仿宋_GB2312"/>
                <w:sz w:val="28"/>
                <w:szCs w:val="28"/>
              </w:rPr>
              <w:t>年</w:t>
            </w:r>
            <w:r>
              <w:rPr>
                <w:rFonts w:ascii="仿宋_GB2312" w:hAnsi="Times New Roman" w:eastAsia="仿宋_GB2312"/>
                <w:sz w:val="28"/>
                <w:szCs w:val="28"/>
              </w:rPr>
              <w:t>6</w:t>
            </w:r>
            <w:r>
              <w:rPr>
                <w:rFonts w:hint="eastAsia" w:ascii="仿宋_GB2312" w:hAnsi="Times New Roman" w:eastAsia="仿宋_GB2312"/>
                <w:sz w:val="28"/>
                <w:szCs w:val="28"/>
              </w:rPr>
              <w:t>月</w:t>
            </w:r>
            <w:r>
              <w:rPr>
                <w:rFonts w:ascii="仿宋_GB2312" w:hAnsi="Times New Roman" w:eastAsia="仿宋_GB2312"/>
                <w:sz w:val="28"/>
                <w:szCs w:val="28"/>
              </w:rPr>
              <w:t>8</w:t>
            </w:r>
            <w:r>
              <w:rPr>
                <w:rFonts w:hint="eastAsia" w:ascii="仿宋_GB2312" w:hAnsi="Times New Roman" w:eastAsia="仿宋_GB2312"/>
                <w:sz w:val="28"/>
                <w:szCs w:val="28"/>
              </w:rPr>
              <w:t>日印发</w:t>
            </w:r>
          </w:p>
        </w:tc>
      </w:tr>
    </w:tbl>
    <w:p>
      <w:pPr>
        <w:spacing w:line="20" w:lineRule="exact"/>
        <w:rPr>
          <w:rFonts w:ascii="Times New Roman" w:hAnsi="Times New Roman"/>
          <w:szCs w:val="24"/>
        </w:rPr>
      </w:pPr>
    </w:p>
    <w:p>
      <w:pPr>
        <w:spacing w:line="40" w:lineRule="exact"/>
        <w:rPr>
          <w:rFonts w:ascii="仿宋_GB2312" w:hAnsi="Times New Roman" w:eastAsia="仿宋_GB2312"/>
          <w:sz w:val="28"/>
          <w:szCs w:val="28"/>
        </w:rPr>
      </w:pPr>
    </w:p>
    <w:p>
      <w:pPr>
        <w:spacing w:line="20" w:lineRule="exac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mp;quot">
    <w:altName w:val="Cambria"/>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C2419F"/>
    <w:multiLevelType w:val="singleLevel"/>
    <w:tmpl w:val="FFC2419F"/>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A0"/>
    <w:rsid w:val="00035B57"/>
    <w:rsid w:val="00042974"/>
    <w:rsid w:val="000644EF"/>
    <w:rsid w:val="00076539"/>
    <w:rsid w:val="0009425C"/>
    <w:rsid w:val="0009533E"/>
    <w:rsid w:val="000B0955"/>
    <w:rsid w:val="000C7EC1"/>
    <w:rsid w:val="000D1880"/>
    <w:rsid w:val="000F212A"/>
    <w:rsid w:val="000F6CC3"/>
    <w:rsid w:val="000F7D21"/>
    <w:rsid w:val="001222A9"/>
    <w:rsid w:val="0012235A"/>
    <w:rsid w:val="00125A89"/>
    <w:rsid w:val="001A56DB"/>
    <w:rsid w:val="001B1739"/>
    <w:rsid w:val="002228B7"/>
    <w:rsid w:val="002569D6"/>
    <w:rsid w:val="00267CE1"/>
    <w:rsid w:val="00273A3A"/>
    <w:rsid w:val="00283395"/>
    <w:rsid w:val="00293EDB"/>
    <w:rsid w:val="00295A1E"/>
    <w:rsid w:val="002A5128"/>
    <w:rsid w:val="002C19A0"/>
    <w:rsid w:val="002D5A98"/>
    <w:rsid w:val="002F0796"/>
    <w:rsid w:val="003217BB"/>
    <w:rsid w:val="00372228"/>
    <w:rsid w:val="003A46FD"/>
    <w:rsid w:val="003C5548"/>
    <w:rsid w:val="004231A6"/>
    <w:rsid w:val="00450FAA"/>
    <w:rsid w:val="0045133F"/>
    <w:rsid w:val="00454A11"/>
    <w:rsid w:val="00470B41"/>
    <w:rsid w:val="004B2ECA"/>
    <w:rsid w:val="004B6067"/>
    <w:rsid w:val="004E0BE5"/>
    <w:rsid w:val="004F3853"/>
    <w:rsid w:val="004F5CC5"/>
    <w:rsid w:val="005279A9"/>
    <w:rsid w:val="0059491F"/>
    <w:rsid w:val="00596797"/>
    <w:rsid w:val="005C0D8F"/>
    <w:rsid w:val="005D536E"/>
    <w:rsid w:val="00636D08"/>
    <w:rsid w:val="00657DFD"/>
    <w:rsid w:val="00663547"/>
    <w:rsid w:val="00671C9C"/>
    <w:rsid w:val="006C21E8"/>
    <w:rsid w:val="006D317F"/>
    <w:rsid w:val="006D5290"/>
    <w:rsid w:val="00707397"/>
    <w:rsid w:val="00740E48"/>
    <w:rsid w:val="0074451B"/>
    <w:rsid w:val="0077221B"/>
    <w:rsid w:val="00790671"/>
    <w:rsid w:val="007A1488"/>
    <w:rsid w:val="007C06FD"/>
    <w:rsid w:val="007C6566"/>
    <w:rsid w:val="007E1597"/>
    <w:rsid w:val="00810742"/>
    <w:rsid w:val="00845374"/>
    <w:rsid w:val="008458DD"/>
    <w:rsid w:val="008815C8"/>
    <w:rsid w:val="00894B42"/>
    <w:rsid w:val="00895850"/>
    <w:rsid w:val="008C2BFF"/>
    <w:rsid w:val="008E30A4"/>
    <w:rsid w:val="008E4FDA"/>
    <w:rsid w:val="008F3085"/>
    <w:rsid w:val="008F3A2C"/>
    <w:rsid w:val="009074B4"/>
    <w:rsid w:val="009132AF"/>
    <w:rsid w:val="009616FC"/>
    <w:rsid w:val="009634F7"/>
    <w:rsid w:val="00997C50"/>
    <w:rsid w:val="009B4A53"/>
    <w:rsid w:val="00A00D1F"/>
    <w:rsid w:val="00A15E4B"/>
    <w:rsid w:val="00A57BF1"/>
    <w:rsid w:val="00A76D09"/>
    <w:rsid w:val="00AA107C"/>
    <w:rsid w:val="00AF42B9"/>
    <w:rsid w:val="00B36232"/>
    <w:rsid w:val="00B66434"/>
    <w:rsid w:val="00B847FB"/>
    <w:rsid w:val="00B85004"/>
    <w:rsid w:val="00B932D5"/>
    <w:rsid w:val="00BD2A42"/>
    <w:rsid w:val="00BE7D0D"/>
    <w:rsid w:val="00C00362"/>
    <w:rsid w:val="00C1149E"/>
    <w:rsid w:val="00C1428E"/>
    <w:rsid w:val="00C25BA2"/>
    <w:rsid w:val="00C40151"/>
    <w:rsid w:val="00C66598"/>
    <w:rsid w:val="00C7255B"/>
    <w:rsid w:val="00C95A20"/>
    <w:rsid w:val="00CB077A"/>
    <w:rsid w:val="00CB3A29"/>
    <w:rsid w:val="00CC69DC"/>
    <w:rsid w:val="00CF24A7"/>
    <w:rsid w:val="00D10FD3"/>
    <w:rsid w:val="00D46A37"/>
    <w:rsid w:val="00D562AB"/>
    <w:rsid w:val="00D57924"/>
    <w:rsid w:val="00D91BC2"/>
    <w:rsid w:val="00DA18F3"/>
    <w:rsid w:val="00E12CFE"/>
    <w:rsid w:val="00E27A6E"/>
    <w:rsid w:val="00E365DC"/>
    <w:rsid w:val="00E50119"/>
    <w:rsid w:val="00E62EC1"/>
    <w:rsid w:val="00E65B15"/>
    <w:rsid w:val="00EF363A"/>
    <w:rsid w:val="00F31F9B"/>
    <w:rsid w:val="00F426AF"/>
    <w:rsid w:val="00F54210"/>
    <w:rsid w:val="00F7540C"/>
    <w:rsid w:val="00FA3201"/>
    <w:rsid w:val="00FB779C"/>
    <w:rsid w:val="00FC1287"/>
    <w:rsid w:val="00FD0F41"/>
    <w:rsid w:val="00FE4095"/>
    <w:rsid w:val="02381479"/>
    <w:rsid w:val="02421599"/>
    <w:rsid w:val="024957AE"/>
    <w:rsid w:val="02837A90"/>
    <w:rsid w:val="02DE30B2"/>
    <w:rsid w:val="045D7453"/>
    <w:rsid w:val="05B533FF"/>
    <w:rsid w:val="06E13E3A"/>
    <w:rsid w:val="06FB5219"/>
    <w:rsid w:val="07220D4C"/>
    <w:rsid w:val="07B8485B"/>
    <w:rsid w:val="091E73CD"/>
    <w:rsid w:val="0A3844EE"/>
    <w:rsid w:val="0C103498"/>
    <w:rsid w:val="0C6846A3"/>
    <w:rsid w:val="0E421ED4"/>
    <w:rsid w:val="116C5AA8"/>
    <w:rsid w:val="11EB2416"/>
    <w:rsid w:val="13C45DA9"/>
    <w:rsid w:val="1472065E"/>
    <w:rsid w:val="14D07B9F"/>
    <w:rsid w:val="14E607E5"/>
    <w:rsid w:val="14F10B16"/>
    <w:rsid w:val="14F7352C"/>
    <w:rsid w:val="152D11A6"/>
    <w:rsid w:val="15FA4D84"/>
    <w:rsid w:val="16B55BD2"/>
    <w:rsid w:val="16BC470B"/>
    <w:rsid w:val="1911300E"/>
    <w:rsid w:val="1B0C1B2A"/>
    <w:rsid w:val="1B6A47BB"/>
    <w:rsid w:val="1FB10165"/>
    <w:rsid w:val="20B50780"/>
    <w:rsid w:val="20C13DD7"/>
    <w:rsid w:val="211758A1"/>
    <w:rsid w:val="21295962"/>
    <w:rsid w:val="219F597C"/>
    <w:rsid w:val="21F914FF"/>
    <w:rsid w:val="227473C6"/>
    <w:rsid w:val="237F0D8C"/>
    <w:rsid w:val="24A4632D"/>
    <w:rsid w:val="26F32DB5"/>
    <w:rsid w:val="274C460F"/>
    <w:rsid w:val="29F51EBB"/>
    <w:rsid w:val="2AC836E3"/>
    <w:rsid w:val="2AD47A4E"/>
    <w:rsid w:val="2B2E3366"/>
    <w:rsid w:val="2B2F1E25"/>
    <w:rsid w:val="2D224EFE"/>
    <w:rsid w:val="2DEB2623"/>
    <w:rsid w:val="308977C5"/>
    <w:rsid w:val="31B268EF"/>
    <w:rsid w:val="31C92876"/>
    <w:rsid w:val="32F02CE2"/>
    <w:rsid w:val="33C40D45"/>
    <w:rsid w:val="351F3DB7"/>
    <w:rsid w:val="37E8544A"/>
    <w:rsid w:val="38AF482C"/>
    <w:rsid w:val="3A0A42CB"/>
    <w:rsid w:val="3A5359A4"/>
    <w:rsid w:val="3B5D4CC7"/>
    <w:rsid w:val="3C4535B4"/>
    <w:rsid w:val="3CEA36FF"/>
    <w:rsid w:val="3D1B2A3A"/>
    <w:rsid w:val="3DB40193"/>
    <w:rsid w:val="403024C6"/>
    <w:rsid w:val="414A2CB1"/>
    <w:rsid w:val="419468C1"/>
    <w:rsid w:val="43435BF1"/>
    <w:rsid w:val="43F24AA6"/>
    <w:rsid w:val="440A016F"/>
    <w:rsid w:val="44125C5A"/>
    <w:rsid w:val="449D7857"/>
    <w:rsid w:val="44F22C56"/>
    <w:rsid w:val="465E40E6"/>
    <w:rsid w:val="46783BD4"/>
    <w:rsid w:val="47C02129"/>
    <w:rsid w:val="47E96033"/>
    <w:rsid w:val="49BF4A09"/>
    <w:rsid w:val="49FD4A35"/>
    <w:rsid w:val="4A250BC9"/>
    <w:rsid w:val="4ACA6E5E"/>
    <w:rsid w:val="4ACD7B1A"/>
    <w:rsid w:val="4BBD19A1"/>
    <w:rsid w:val="4CB32F7E"/>
    <w:rsid w:val="4E99476C"/>
    <w:rsid w:val="4EFD02C3"/>
    <w:rsid w:val="4F0F445E"/>
    <w:rsid w:val="4F4322EB"/>
    <w:rsid w:val="50BB53DD"/>
    <w:rsid w:val="513D0759"/>
    <w:rsid w:val="52A44940"/>
    <w:rsid w:val="52D5117C"/>
    <w:rsid w:val="5311796B"/>
    <w:rsid w:val="54C86FE7"/>
    <w:rsid w:val="570E44C9"/>
    <w:rsid w:val="576D7C43"/>
    <w:rsid w:val="58C1300B"/>
    <w:rsid w:val="58F16E5E"/>
    <w:rsid w:val="5AB73AAF"/>
    <w:rsid w:val="5C794038"/>
    <w:rsid w:val="5D08601F"/>
    <w:rsid w:val="5DC242F1"/>
    <w:rsid w:val="5E921E22"/>
    <w:rsid w:val="5FAD317D"/>
    <w:rsid w:val="605523F3"/>
    <w:rsid w:val="607F179A"/>
    <w:rsid w:val="61E724CA"/>
    <w:rsid w:val="627D608B"/>
    <w:rsid w:val="63090B69"/>
    <w:rsid w:val="63B816CE"/>
    <w:rsid w:val="64665545"/>
    <w:rsid w:val="659806F6"/>
    <w:rsid w:val="661536FC"/>
    <w:rsid w:val="68525E6C"/>
    <w:rsid w:val="68F50E76"/>
    <w:rsid w:val="69305894"/>
    <w:rsid w:val="69A22B8B"/>
    <w:rsid w:val="69E170D9"/>
    <w:rsid w:val="6AE44A2D"/>
    <w:rsid w:val="6BE132F7"/>
    <w:rsid w:val="6C0029BA"/>
    <w:rsid w:val="6D202BF7"/>
    <w:rsid w:val="6D56660B"/>
    <w:rsid w:val="6EB71FCD"/>
    <w:rsid w:val="6EC63130"/>
    <w:rsid w:val="6F5A6561"/>
    <w:rsid w:val="6F5D0364"/>
    <w:rsid w:val="6F8C601D"/>
    <w:rsid w:val="70ED6BA8"/>
    <w:rsid w:val="710F2038"/>
    <w:rsid w:val="724C4D2E"/>
    <w:rsid w:val="72FE69B7"/>
    <w:rsid w:val="72FF1584"/>
    <w:rsid w:val="74AF0642"/>
    <w:rsid w:val="75AC650B"/>
    <w:rsid w:val="766272CE"/>
    <w:rsid w:val="79444327"/>
    <w:rsid w:val="79585A92"/>
    <w:rsid w:val="79F846C7"/>
    <w:rsid w:val="7A8204C1"/>
    <w:rsid w:val="7B484BFB"/>
    <w:rsid w:val="7CE51F76"/>
    <w:rsid w:val="7D8A7BB8"/>
    <w:rsid w:val="7F2C36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character" w:customStyle="1" w:styleId="8">
    <w:name w:val="Footer Char"/>
    <w:basedOn w:val="6"/>
    <w:link w:val="2"/>
    <w:qFormat/>
    <w:locked/>
    <w:uiPriority w:val="99"/>
    <w:rPr>
      <w:rFonts w:cs="Times New Roman"/>
      <w:sz w:val="18"/>
      <w:szCs w:val="18"/>
    </w:rPr>
  </w:style>
  <w:style w:type="character" w:customStyle="1" w:styleId="9">
    <w:name w:val="Header Char"/>
    <w:basedOn w:val="6"/>
    <w:link w:val="3"/>
    <w:locked/>
    <w:uiPriority w:val="99"/>
    <w:rPr>
      <w:rFonts w:cs="Times New Roman"/>
      <w:sz w:val="18"/>
      <w:szCs w:val="18"/>
    </w:rPr>
  </w:style>
  <w:style w:type="paragraph" w:customStyle="1" w:styleId="10">
    <w:name w:val="Char1"/>
    <w:basedOn w:val="1"/>
    <w:uiPriority w:val="99"/>
    <w:rPr>
      <w:rFonts w:ascii="宋体" w:hAnsi="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482</Words>
  <Characters>2753</Characters>
  <Lines>0</Lines>
  <Paragraphs>0</Paragraphs>
  <TotalTime>44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2020-06-09T01:46:00Z</dcterms:created>
  <dc:creator>张 文伟</dc:creator>
  <cp:lastModifiedBy>戴小青</cp:lastModifiedBy>
  <cp:lastPrinted>2020-06-09T09:12:00Z</cp:lastPrinted>
  <dcterms:modified xsi:type="dcterms:W3CDTF">2020-06-15T03:07:36Z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